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EDITAL nº 03 /2021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CHAMAMENTO PUBLICO PARA  INSCRIÇÃO NO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CADASTRO MUNICIPAL DE AGENTE CULTURAL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67"/>
        </w:tabs>
        <w:spacing w:after="36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Prefeitura Municipal de Cruz Alta/RS, através da Coordenadoria de Cultura, Turismo, Artes e  Eventos, TORNA PÚBLICA a abertura do processo de inscrições e cadastramento  de agente cultural e espaço cultural no Cadastro Municipal de Agente Cultural – CMAC, a partir do dia 24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c9211e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 novembro de 2021.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67"/>
        </w:tabs>
        <w:spacing w:after="16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DO OBJETO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67"/>
        </w:tabs>
        <w:spacing w:after="16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1.1 A presente chamada pública tem como objeto a inscrição de profissionais da cultura (pessoas físicas – CPF) e de espaços culturais (CNPJ), respectivamente residentes e localizados no Município de Cruz Alta, no Cadastro Municipal de Agentes Culturais.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67"/>
        </w:tabs>
        <w:spacing w:after="16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1.2 Considera-se como profissional da cultura o indivíduo cuja ocupação ou atividade encontra-se codificada na Classificação Brasileira de Ocupações – CBO, do Ministério de Trabalho, em especial, relacionados às áreas listadas no Anexo II deste Edital.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67"/>
        </w:tabs>
        <w:spacing w:after="24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1.3 Considera-se como espaço cultural o local onde são criadas ou desenvolvidas as ocupações ou atividades codificadas na Classificação Brasileira de Ocupações – CBO, do Ministério de Trabalho, em especial, relacionados às áreas listadas no Anexo II deste Edital.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2. DA FINALIDADE CADASTRAL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2.1 O cadastramento de profissionais da cultura e de espaços culturais existentes no Município de Cruz Alta tem por finalidade, em especial: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- saber quem ou quais são e o que podem continuar transmitindo os agentes culturais residentes no Município de Cruz Alta, em especial nestes momentos de aceleradas mudanças globais;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 - mapear as atividades culturais desenvolvidas no Município de Cruz Alta e possibilitar, de forma mais precisa, o planejamento e a execução das políticas públicas para a área da Cultura;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III – antecipar a identificação do agente cultural, nas duas modalidades (pessoa física ou pessoa jurídica), para posterior participação em ações ou projetos com liberação de recursos pelo  Município de Cruz Alta.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 DAS ETAPAS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3.1 A presente Chamada Pública será composta das seguintes etapas sucessivas:</w:t>
      </w:r>
      <w:r w:rsidDel="00000000" w:rsidR="00000000" w:rsidRPr="00000000">
        <w:rPr>
          <w:rtl w:val="0"/>
        </w:rPr>
      </w:r>
    </w:p>
    <w:tbl>
      <w:tblPr>
        <w:tblStyle w:val="Table1"/>
        <w:tblW w:w="9719.0" w:type="dxa"/>
        <w:jc w:val="left"/>
        <w:tblInd w:w="-75.0" w:type="dxa"/>
        <w:tblLayout w:type="fixed"/>
        <w:tblLook w:val="0000"/>
      </w:tblPr>
      <w:tblGrid>
        <w:gridCol w:w="9719"/>
        <w:tblGridChange w:id="0">
          <w:tblGrid>
            <w:gridCol w:w="9719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5.0" w:type="dxa"/>
              <w:left w:w="55.0" w:type="dxa"/>
              <w:bottom w:w="55.0" w:type="dxa"/>
              <w:right w:w="55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Fase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5.0" w:type="dxa"/>
              <w:left w:w="55.0" w:type="dxa"/>
              <w:bottom w:w="55.0" w:type="dxa"/>
              <w:right w:w="55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 – Inscrição e preenchimento de formulário (item 4)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5.0" w:type="dxa"/>
              <w:left w:w="55.0" w:type="dxa"/>
              <w:bottom w:w="55.0" w:type="dxa"/>
              <w:right w:w="55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 – Documentação (item 5)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5.0" w:type="dxa"/>
              <w:left w:w="55.0" w:type="dxa"/>
              <w:bottom w:w="55.0" w:type="dxa"/>
              <w:right w:w="55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 – Da Análise da documentação (item 6)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5.0" w:type="dxa"/>
              <w:left w:w="55.0" w:type="dxa"/>
              <w:bottom w:w="55.0" w:type="dxa"/>
              <w:right w:w="55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 – Das vedações (item 7)</w:t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55.0" w:type="dxa"/>
              <w:left w:w="55.0" w:type="dxa"/>
              <w:bottom w:w="55.0" w:type="dxa"/>
              <w:right w:w="55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5 - Do cadastrado com a condição e situação cadastral (item 8)</w:t>
            </w:r>
          </w:p>
        </w:tc>
      </w:tr>
    </w:tbl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155"/>
        </w:tabs>
        <w:spacing w:after="120" w:before="24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4. DA INSCRIÇÃO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26"/>
          <w:tab w:val="left" w:pos="458"/>
        </w:tabs>
        <w:spacing w:after="16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4.1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cadastramento no Cadastro Municipal de Agente Cultural segue as regras previstas no Decreto nº 618/2021, de 16 de novembro de 2021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26"/>
          <w:tab w:val="left" w:pos="458"/>
        </w:tabs>
        <w:spacing w:after="16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4.2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Para efetuar o cadastro o proponente deverá preencher o formulário disponível no endereço eletrônico da Prefeitura Municipal de Cruz Alta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ed"/>
          <w:sz w:val="24"/>
          <w:szCs w:val="24"/>
          <w:u w:val="none"/>
          <w:shd w:fill="auto" w:val="clear"/>
          <w:vertAlign w:val="baseline"/>
          <w:rtl w:val="0"/>
        </w:rPr>
        <w:t xml:space="preserve">cruzalta.atende.net., link EDITAIS,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Edital nº 03/2021 – Chamada Pública para inscrição no Cadastro Municipal de Agente Cultural – CMAC.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26"/>
          <w:tab w:val="left" w:pos="458"/>
        </w:tabs>
        <w:spacing w:after="160" w:before="0" w:line="240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4.2.1 Formulário Agente Cultural (pessoa física) https://forms.gle/CGKfM1guUU2wLNF17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26"/>
          <w:tab w:val="left" w:pos="458"/>
        </w:tabs>
        <w:spacing w:after="16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4.2.3 Formulário Espaço Cultural (pessoa Jurídica)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https://forms.gle/9JQQhVqP7UG7uWXF6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4.3. Após o recebimento do formulário e da documentação prevista neste edital, a Coordenadoria de Cultura, Turismo, Artes e Eventos se manifestará sobre a condição cadastral do requerente.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26"/>
          <w:tab w:val="left" w:pos="458"/>
        </w:tabs>
        <w:spacing w:after="16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5. DOCUMENTAÇÃO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26"/>
          <w:tab w:val="left" w:pos="458"/>
        </w:tabs>
        <w:spacing w:after="16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5.1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documentação necessária para o cadastramento será de acordo com a modalidade: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49"/>
          <w:tab w:val="left" w:pos="1965"/>
        </w:tabs>
        <w:spacing w:after="12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- pessoa física: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78"/>
        </w:tabs>
        <w:spacing w:after="120" w:before="0" w:line="240" w:lineRule="auto"/>
        <w:ind w:left="0" w:right="121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a) cópia digitalizada em cores do documento de identidade válido em todo o território nacional;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3"/>
        </w:tabs>
        <w:spacing w:after="12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b) comprovante de inscrição e situação cadastral do CPF junto à Receita Federal;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697"/>
        </w:tabs>
        <w:spacing w:after="12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c) certidão Negativa de Débitos Relativos aos Tributos Federais e à Dívida Ativa da União;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697"/>
        </w:tabs>
        <w:spacing w:after="12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d) certidão Negativa de Débitos com o Estado do Rio Grande do Sul;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697"/>
        </w:tabs>
        <w:spacing w:after="12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e) certidão Negativas de Débitos com o Município de Cruz Alta;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3"/>
        </w:tabs>
        <w:spacing w:after="12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f)  negativa de débitos trabalhistas;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3"/>
        </w:tabs>
        <w:spacing w:after="24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g) comprovante atualizado de residência em nome do proponente.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3"/>
        </w:tabs>
        <w:spacing w:after="12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 - pessoa jurídica, com ou sem fins lucrativos: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3"/>
        </w:tabs>
        <w:spacing w:after="12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a) comprovante atualizado de inscrição e situação cadastral do CNPJ junto à Receita Federal;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04"/>
        </w:tabs>
        <w:spacing w:after="120" w:before="0" w:line="240" w:lineRule="auto"/>
        <w:ind w:left="0" w:right="115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b) cópia digitalizada em cores do ato constitutivo, contrato social ou estatuto onde esteja expressa a finalidade cultural, ou cópia digitalizada em cores do registro comercial, no caso de empresa individual e do Certificado de Microempreendedor individual, no caso de MEI;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78"/>
        </w:tabs>
        <w:spacing w:after="120" w:before="0" w:line="240" w:lineRule="auto"/>
        <w:ind w:left="0" w:right="122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c) cópia digitalizada em cores da ata de posse, ou ato de nomeação, ou eleição do representante legal, se for o caso;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spacing w:after="120" w:before="0" w:line="240" w:lineRule="auto"/>
        <w:ind w:left="0" w:right="117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d) cópia digitalizada em cores da carteira de identidade do representante legal responsável;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3"/>
          <w:tab w:val="left" w:pos="8370"/>
        </w:tabs>
        <w:spacing w:after="12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f) certidão de negativa de débitos junto às Fazendas Municipal, Estadual e Federal;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97"/>
        </w:tabs>
        <w:spacing w:after="12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g) certidão de regularidade do FGTS;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1"/>
        </w:tabs>
        <w:spacing w:after="12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h) certidão de regularidade do INSS;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3"/>
        </w:tabs>
        <w:spacing w:after="12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i) certidão negativa de débitos trabalhistas.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3"/>
        </w:tabs>
        <w:spacing w:after="24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5.2 Caso o comprovante de residência esteja em nome de terceiro, deverão ser anexados declaração de residência (Anexo I deste edita) e a identidade do responsável pelo comprovante/conta.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26"/>
          <w:tab w:val="left" w:pos="458"/>
        </w:tabs>
        <w:spacing w:after="16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6. ANÁLISE DA DOCUMENTAÇÃO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26"/>
          <w:tab w:val="left" w:pos="458"/>
        </w:tabs>
        <w:spacing w:after="16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6.1 A análise da documentação será realizada em até 15 (quinze) dias, contados        da data de apresentação eletrônica do último documento anexado.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117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6.2 O proponente que apresentar documentação com alguma inconsistência será notificado.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26"/>
          <w:tab w:val="left" w:pos="458"/>
        </w:tabs>
        <w:spacing w:after="16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6.3 Verificada a regularidade da documentação e deferida a solicitação de cadastro, será gerado um número de Cadastro Municipal de Agente Cultural - CMAC.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26"/>
          <w:tab w:val="left" w:pos="458"/>
        </w:tabs>
        <w:spacing w:after="16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7.  DAS VEDAÇÕES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26"/>
          <w:tab w:val="left" w:pos="458"/>
        </w:tabs>
        <w:spacing w:after="16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7.1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 vedada a habilitação do registro junto ao Cadastro Municipal de Agente Cultural – CMAC nas seguintes situações: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- de servidor municipal ativo, conforme previsto no art. 109 da Lei Orgânica do Município de Cruz Alta e no art. 194, incisos VII e VIII da Lei Complementar n° 04, de 06 de julho de 1995;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 - de pessoas físicas ou jurídicas cujo representante legal seja cônjuge, companheiro ou parente até segundo grau, na linha reta ou colateral, consanguíneo ou afim, de servidor da Coordenadoria da Cultura e de membros titulares do Conselho Municipal de Cultura.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26"/>
          <w:tab w:val="left" w:pos="458"/>
        </w:tabs>
        <w:spacing w:after="240" w:before="0" w:line="240" w:lineRule="auto"/>
        <w:ind w:left="0" w:right="113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7.2 Para as hipóteses previstas no Art. 109, parágrafo único da Lei Orgânica do Município de Cruz Alta e no Art. 194, parágrafo único da Lei Complementar nº 04/1995, não se aplicam as vedações deste art. 7º.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89"/>
        </w:tabs>
        <w:spacing w:after="16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8. DO CADASTRADO COM A CONDIÇÃO E SITUAÇÃO CADASTRAL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114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8.1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Cadastro Municipal de Agente Cultural - CMAC será atualizado conforme  as seguintes definições: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114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- Condição do cadastro: condição da documentação do proponente.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9"/>
        </w:tabs>
        <w:spacing w:after="120" w:before="0" w:line="240" w:lineRule="auto"/>
        <w:ind w:left="0" w:right="122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a) Registro Efetuado: inscrição realizada que será analisada após anexar a documentação necessária para o cadastramento;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tabs>
          <w:tab w:val="left" w:pos="717"/>
        </w:tabs>
        <w:spacing w:after="120" w:lineRule="auto"/>
        <w:jc w:val="both"/>
        <w:rPr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b) Indeferido: inscrição não aprovada;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tabs>
          <w:tab w:val="left" w:pos="697"/>
        </w:tabs>
        <w:spacing w:after="120" w:lineRule="auto"/>
        <w:jc w:val="both"/>
        <w:rPr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c) Atualizado: cadastro aprovado com documentação validada;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tabs>
          <w:tab w:val="left" w:pos="723"/>
        </w:tabs>
        <w:spacing w:after="120" w:lineRule="auto"/>
        <w:jc w:val="both"/>
        <w:rPr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d) Pendente: cadastro com documentação pendente para anexar ou validar;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tabs>
          <w:tab w:val="left" w:pos="723"/>
        </w:tabs>
        <w:spacing w:after="240" w:lineRule="auto"/>
        <w:jc w:val="both"/>
        <w:rPr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e) Descadastrado: cancelamento do CMAC por solicitação do proponente.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tabs>
          <w:tab w:val="left" w:pos="723"/>
        </w:tabs>
        <w:spacing w:after="120" w:lineRule="auto"/>
        <w:jc w:val="both"/>
        <w:rPr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II - Situação do cadastro: situação em relação aos projetos financiados.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tabs>
          <w:tab w:val="left" w:pos="723"/>
        </w:tabs>
        <w:spacing w:after="120" w:lineRule="auto"/>
        <w:jc w:val="both"/>
        <w:rPr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a) Regular: CMAC regular com relação aos projetos financiados;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73"/>
        </w:tabs>
        <w:spacing w:after="120" w:before="0" w:line="240" w:lineRule="auto"/>
        <w:ind w:left="0" w:right="118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b) Irregular: CMAC com projetos em situação de ausência de entrega de prestação de contas ou com prestação de contas rejeitadas;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30"/>
        </w:tabs>
        <w:spacing w:after="120" w:before="0" w:line="240" w:lineRule="auto"/>
        <w:ind w:left="0" w:right="119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c) Suspenso Atraso: CMAC suspenso em decorrência de atraso na entrega da prestação de contas;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tabs>
          <w:tab w:val="left" w:pos="492"/>
        </w:tabs>
        <w:spacing w:after="120" w:lineRule="auto"/>
        <w:ind w:right="116"/>
        <w:jc w:val="both"/>
        <w:rPr>
          <w:rFonts w:ascii="Arial" w:cs="Arial" w:eastAsia="Arial" w:hAnsi="Arial"/>
          <w:color w:val="000000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vertAlign w:val="baseline"/>
          <w:rtl w:val="0"/>
        </w:rPr>
        <w:t xml:space="preserve">d) Suspenso: CMAC suspenso em decorrência da aplicação de outras sanções;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80"/>
        </w:tabs>
        <w:spacing w:after="120" w:before="0" w:line="240" w:lineRule="auto"/>
        <w:ind w:left="0" w:right="118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e) Impedido: CMAC impedido de apresentar projetos pela condição do proponente ou do responsável pelo cadastro.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89"/>
        </w:tabs>
        <w:spacing w:after="24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8.2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registro no CMAC será considerado habilitado e apto a apresentar    projetos ou receber auxílios financeiros quando estiver na condição “atualizado” e na situação “regular”.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89"/>
        </w:tabs>
        <w:spacing w:after="16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9. DAS DISPOSIÇÕES GERAIS: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89"/>
        </w:tabs>
        <w:spacing w:after="16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9.1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ato de inscrição implica o conhecimento e a integral concordância do proponente com as normas e com as condições estabelecidas nesta Chamada Pública, sendo de sua inteira responsabilidade atender, em todas as etapas, todos os seus requisitos.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89"/>
        </w:tabs>
        <w:spacing w:after="16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9.2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 de inteira responsabilidade do proponente buscar informações sobre o andamento da sua inscrição no Cadastro Municipal de Agente Cultural, em especial, a complementação de documentos quando for notificado (conforme item 6.2 deste edital).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89"/>
        </w:tabs>
        <w:spacing w:after="16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9.3 Todas as informações sobre o andamento deste Edital serão disponibilizadas no site oficial da Prefeitura Municipal de Cruz Alta.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89"/>
        </w:tabs>
        <w:spacing w:after="16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9.4 Esclarecimentos a respeito desta Chamada deverão ser obtidos junto à Coordenadoria de Cultura, Turismo, Artes e Eventos, telefone (55) 3322 6595.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89"/>
        </w:tabs>
        <w:spacing w:after="16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9.5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São partes integrantes do presente Edital: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89"/>
        </w:tabs>
        <w:spacing w:after="16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– Anexo I – Declaração de Residência.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89"/>
        </w:tabs>
        <w:spacing w:after="16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 - Anexo II – Lista Exemplificativa de Atividades ou Ocupações na área da Cultura, conforme o Código Brasileiro de Ocupações – CBO.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89"/>
        </w:tabs>
        <w:spacing w:after="16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9.6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presente Chamada Pública, acompanhada de seu Anexos, encontra-se disponível, integralmente, no site </w:t>
      </w:r>
      <w:hyperlink r:id="rId7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0563c1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https://cruzalta.atende.net/</w:t>
        </w:r>
      </w:hyperlink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link EDITAIS.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89"/>
        </w:tabs>
        <w:spacing w:after="16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9.7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Informações adicionais relacionadas à documentação e sites, para fins do item 5 deste edital: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1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9.7.1 Sites para expedição de certidões necessárias para o cadastro: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CPF Ou CNPJ: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8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000000"/>
            <w:sz w:val="24"/>
            <w:szCs w:val="24"/>
            <w:u w:val="none"/>
            <w:shd w:fill="auto" w:val="clear"/>
            <w:vertAlign w:val="baseline"/>
            <w:rtl w:val="0"/>
          </w:rPr>
          <w:t xml:space="preserve">https://servicos.receita.fazenda.gov.br/servicos/cpf/consultasituacao/consultapublica.asp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Certidão Negativa de Débitos Relativos aos Tributos Federais e à Dívida Ativa da União: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9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000000"/>
            <w:sz w:val="24"/>
            <w:szCs w:val="24"/>
            <w:u w:val="none"/>
            <w:shd w:fill="auto" w:val="clear"/>
            <w:vertAlign w:val="baseline"/>
            <w:rtl w:val="0"/>
          </w:rPr>
          <w:t xml:space="preserve">http://servicos.receita.fazenda.gov.br/Servicos/certidaointernet/PF/Emitir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Certidão Negativas de Débitos com o Estado do Rio Grande do Sul: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10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000000"/>
            <w:sz w:val="24"/>
            <w:szCs w:val="24"/>
            <w:u w:val="none"/>
            <w:shd w:fill="auto" w:val="clear"/>
            <w:vertAlign w:val="baseline"/>
            <w:rtl w:val="0"/>
          </w:rPr>
          <w:t xml:space="preserve">https://www.sefaz.rs.gov.br/sat/CertidaoSitFiscalSolic.aspx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 Certidão Negativas de Débitos com o Município de Cruz Alta:</w: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11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000000"/>
            <w:sz w:val="24"/>
            <w:szCs w:val="24"/>
            <w:u w:val="none"/>
            <w:shd w:fill="auto" w:val="clear"/>
            <w:vertAlign w:val="baseline"/>
            <w:rtl w:val="0"/>
          </w:rPr>
          <w:t xml:space="preserve">https://cruzalta.atende.net/#!/tipo/servico/valor/36/padrao/1/load/1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Negativa de débitos trabalhistas: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hyperlink r:id="rId12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000000"/>
            <w:sz w:val="24"/>
            <w:szCs w:val="24"/>
            <w:u w:val="none"/>
            <w:shd w:fill="auto" w:val="clear"/>
            <w:vertAlign w:val="baseline"/>
            <w:rtl w:val="0"/>
          </w:rPr>
          <w:t xml:space="preserve">https://cndt-certidao.tst.jus.br/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tabs>
          <w:tab w:val="left" w:pos="723"/>
        </w:tabs>
        <w:spacing w:after="120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9.7.2 Documentos ou registros para cadastro: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3"/>
        </w:tabs>
        <w:spacing w:after="120" w:before="0" w:line="240" w:lineRule="auto"/>
        <w:ind w:left="0" w:right="0" w:firstLine="68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PIS/PASEP: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é possível descobrir qual é seu número do PIS ou 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consultar o NIS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 de variadas formas. Ele é encontrado nos 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extratos do FGTS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 enviados pela Caixa Econômica Federal, no 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Cartão Cidadão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 ou na 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carteira de trabalho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 (CLT).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3"/>
        </w:tabs>
        <w:spacing w:after="120" w:before="0" w:line="240" w:lineRule="auto"/>
        <w:ind w:left="0" w:right="0" w:firstLine="68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- NIT: O </w:t>
      </w:r>
      <w:hyperlink r:id="rId13">
        <w:r w:rsidDel="00000000" w:rsidR="00000000" w:rsidRPr="00000000">
          <w:rPr>
            <w:rFonts w:ascii="Arial" w:cs="Arial" w:eastAsia="Arial" w:hAnsi="Arial"/>
            <w:b w:val="1"/>
            <w:i w:val="0"/>
            <w:smallCaps w:val="0"/>
            <w:strike w:val="0"/>
            <w:color w:val="000000"/>
            <w:sz w:val="24"/>
            <w:szCs w:val="24"/>
            <w:highlight w:val="white"/>
            <w:u w:val="single"/>
            <w:vertAlign w:val="baseline"/>
            <w:rtl w:val="0"/>
          </w:rPr>
          <w:t xml:space="preserve">Número de Inscrição do Trabalhador (NIT)</w:t>
        </w:r>
      </w:hyperlink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 é um cadastro do Governo Federal, voltado para o trabalhador autônomo. Pode ser obtido através de consulta por telefone para o número 135, à Central de Atendimento da Previdência Social; ou através do site do Meu INSS.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3"/>
        </w:tabs>
        <w:spacing w:after="120" w:before="0" w:line="240" w:lineRule="auto"/>
        <w:ind w:left="0" w:right="0" w:firstLine="68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CBO: O código da Classificação Brasileira de Ocupações poderá ser obtido no seguinte endereço eletrônico 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f6"/>
          <w:sz w:val="24"/>
          <w:szCs w:val="24"/>
          <w:u w:val="none"/>
          <w:shd w:fill="auto" w:val="clear"/>
          <w:vertAlign w:val="baseline"/>
          <w:rtl w:val="0"/>
        </w:rPr>
        <w:t xml:space="preserve">cbo.maisemprego.mte.gov.br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- no link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f6"/>
          <w:sz w:val="24"/>
          <w:szCs w:val="24"/>
          <w:u w:val="none"/>
          <w:shd w:fill="auto" w:val="clear"/>
          <w:vertAlign w:val="baseline"/>
          <w:rtl w:val="0"/>
        </w:rPr>
        <w:t xml:space="preserve">Buscas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23"/>
        </w:tabs>
        <w:spacing w:after="120" w:before="0" w:line="240" w:lineRule="auto"/>
        <w:ind w:left="0" w:right="0" w:firstLine="68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 CMAC: é o número atribuído ao cadastro do profissional da cultura existente no Cadastro Municipal de Agente Cultural, do Município de Cruz Alta (ver item 4.1 deste edital).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89"/>
        </w:tabs>
        <w:spacing w:after="16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9.8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Os casos omissos serão resolvidos pela Coordenadoria de Cultura, Turismo, Artes e Eventos.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89"/>
        </w:tabs>
        <w:spacing w:after="16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Cruz Alta, 19 de novembro de 2021.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  <w:tab/>
        <w:tab/>
        <w:tab/>
        <w:tab/>
        <w:tab/>
        <w:tab/>
        <w:t xml:space="preserve">PAULA RUBIN FACCO LIBRELOTTO</w:t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89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ab/>
        <w:tab/>
        <w:tab/>
        <w:tab/>
        <w:t xml:space="preserve">PREFEITA MUNICIPAL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89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89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89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Schana Reis Correa  </w:t>
        <w:tab/>
        <w:tab/>
        <w:tab/>
        <w:tab/>
        <w:t xml:space="preserve">Vitor André Giacomini Nunes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89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Coordenadora de Cultura, Turismo</w:t>
        <w:tab/>
        <w:tab/>
        <w:t xml:space="preserve"> Procurador Geral do Município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89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Artes e Eventos</w: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89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89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89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89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89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89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89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89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89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89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89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89"/>
        </w:tabs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09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</w:tabs>
        <w:spacing w:after="0" w:before="0" w:line="240" w:lineRule="auto"/>
        <w:ind w:left="0" w:right="482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ANEXO I (EDITAL Nº 03/2021)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709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</w:tabs>
        <w:spacing w:after="0" w:before="0" w:line="240" w:lineRule="auto"/>
        <w:ind w:left="0" w:right="482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DECLARAÇÃO DE RESIDÊNCIA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395"/>
          <w:tab w:val="left" w:pos="4825"/>
          <w:tab w:val="left" w:pos="5647"/>
          <w:tab w:val="left" w:pos="6741"/>
          <w:tab w:val="left" w:pos="9906"/>
        </w:tabs>
        <w:spacing w:after="0" w:before="0" w:line="240" w:lineRule="auto"/>
        <w:ind w:left="686" w:right="482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020"/>
          <w:tab w:val="left" w:pos="1560"/>
          <w:tab w:val="left" w:pos="4139"/>
          <w:tab w:val="left" w:pos="4961"/>
          <w:tab w:val="left" w:pos="6055"/>
          <w:tab w:val="left" w:pos="8364"/>
        </w:tabs>
        <w:spacing w:after="0" w:before="0" w:line="240" w:lineRule="auto"/>
        <w:ind w:left="0" w:right="14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Eu,______________________________________,residente na Rua/Avenida  ________________________,  Nº ________, Bairro _____________, na cidade de ________________, (conforme comprovante em Anexo*)  inscrito   (a)   no   CPF/MF   sob   o   nº ____________________,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DECLARO,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para os devidos fins de comprovação de residência, sob     as     penas     da     Lei     (art.     2º     da     Lei     7.115/83),     que     a     (o)     Sr  (a).__________________________________, portador do  RG nº __________________, e inscrito no CPF/MF sob o nº _______________________é residente e  domiciliado(a)  sito _________________, Nº_______</w:t>
        <w:tab/>
        <w:t xml:space="preserve">, Bairro ______________, CEP__________, nesta cidade de Cruz Alta. </w:t>
        <w:tab/>
        <w:tab/>
        <w:tab/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395"/>
          <w:tab w:val="left" w:pos="4825"/>
          <w:tab w:val="left" w:pos="5647"/>
          <w:tab w:val="left" w:pos="6741"/>
          <w:tab w:val="left" w:pos="9906"/>
        </w:tabs>
        <w:spacing w:after="0" w:before="0" w:line="240" w:lineRule="auto"/>
        <w:ind w:left="686" w:right="482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134"/>
          <w:tab w:val="left" w:pos="4139"/>
          <w:tab w:val="left" w:pos="4961"/>
          <w:tab w:val="left" w:pos="6055"/>
          <w:tab w:val="left" w:pos="8647"/>
        </w:tabs>
        <w:spacing w:after="0" w:before="0" w:line="240" w:lineRule="auto"/>
        <w:ind w:left="0" w:right="-2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Declaro ainda, estar ciente de que a falsidade da presente declaração pode implicar na sanção penal prevista no art. 299 do Código Penal, conforme transcrição abaixo:</w:t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134"/>
          <w:tab w:val="left" w:pos="4139"/>
          <w:tab w:val="left" w:pos="4961"/>
          <w:tab w:val="left" w:pos="6055"/>
          <w:tab w:val="left" w:pos="8647"/>
        </w:tabs>
        <w:spacing w:after="0" w:before="0" w:line="240" w:lineRule="auto"/>
        <w:ind w:left="0" w:right="-2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969"/>
          <w:tab w:val="left" w:pos="6974"/>
          <w:tab w:val="left" w:pos="7796"/>
          <w:tab w:val="left" w:pos="8890"/>
          <w:tab w:val="left" w:pos="11482"/>
        </w:tabs>
        <w:spacing w:after="0" w:before="0" w:line="240" w:lineRule="auto"/>
        <w:ind w:left="2835" w:right="-2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Art. 299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–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Omitir, em documento público ou particular, declaração que nele deveria constar, ou nele inserir ou fazer inserir declaração falsa ou diversa da que devia ser escrita, com o fim de prejudicar direito, criar obrigação ou alterar a verdade sobre o fato juridicamente relevante.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969"/>
          <w:tab w:val="left" w:pos="6974"/>
          <w:tab w:val="left" w:pos="7796"/>
          <w:tab w:val="left" w:pos="8890"/>
          <w:tab w:val="left" w:pos="11482"/>
        </w:tabs>
        <w:spacing w:after="0" w:before="0" w:line="240" w:lineRule="auto"/>
        <w:ind w:left="2835" w:right="-2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969"/>
          <w:tab w:val="left" w:pos="6995"/>
          <w:tab w:val="left" w:pos="7796"/>
          <w:tab w:val="left" w:pos="8890"/>
          <w:tab w:val="left" w:pos="11482"/>
        </w:tabs>
        <w:spacing w:after="0" w:before="0" w:line="240" w:lineRule="auto"/>
        <w:ind w:left="2835" w:right="-2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Pena: reclusão de 1 (um) a 5 (cinco) anos e multa, se o documento é público e reclusão de 1 (um) a 3 (três) anos, se o documento é particular.”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395"/>
          <w:tab w:val="left" w:pos="4846"/>
          <w:tab w:val="left" w:pos="5647"/>
          <w:tab w:val="left" w:pos="6741"/>
          <w:tab w:val="left" w:pos="9906"/>
        </w:tabs>
        <w:spacing w:after="0" w:before="0" w:line="240" w:lineRule="auto"/>
        <w:ind w:left="686" w:right="482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395"/>
          <w:tab w:val="left" w:pos="4846"/>
          <w:tab w:val="left" w:pos="5647"/>
          <w:tab w:val="left" w:pos="6741"/>
          <w:tab w:val="left" w:pos="9906"/>
        </w:tabs>
        <w:spacing w:after="0" w:before="0" w:line="240" w:lineRule="auto"/>
        <w:ind w:left="686" w:right="482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1395"/>
          <w:tab w:val="left" w:pos="4846"/>
          <w:tab w:val="left" w:pos="5647"/>
          <w:tab w:val="left" w:pos="6741"/>
          <w:tab w:val="left" w:pos="9906"/>
        </w:tabs>
        <w:spacing w:after="0" w:before="0" w:line="240" w:lineRule="auto"/>
        <w:ind w:left="686" w:right="482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846"/>
          <w:tab w:val="left" w:pos="5647"/>
          <w:tab w:val="left" w:pos="6741"/>
          <w:tab w:val="left" w:pos="9906"/>
        </w:tabs>
        <w:spacing w:after="0" w:before="0" w:line="240" w:lineRule="auto"/>
        <w:ind w:left="686" w:right="482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800100</wp:posOffset>
                </wp:positionH>
                <wp:positionV relativeFrom="paragraph">
                  <wp:posOffset>190500</wp:posOffset>
                </wp:positionV>
                <wp:extent cx="4876165" cy="12700"/>
                <wp:effectExtent b="0" l="0" r="0" t="0"/>
                <wp:wrapTopAndBottom distB="0" distT="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907917" y="3779365"/>
                          <a:ext cx="4876166" cy="1271"/>
                        </a:xfrm>
                        <a:custGeom>
                          <a:rect b="b" l="l" r="r" t="t"/>
                          <a:pathLst>
                            <a:path extrusionOk="0" h="1270" w="7680">
                              <a:moveTo>
                                <a:pt x="0" y="0"/>
                              </a:moveTo>
                              <a:lnTo>
                                <a:pt x="7680" y="0"/>
                              </a:lnTo>
                            </a:path>
                          </a:pathLst>
                        </a:custGeom>
                        <a:noFill/>
                        <a:ln cap="sq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80625" lIns="161275" spcFirstLastPara="1" rIns="161275" wrap="square" tIns="806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800100</wp:posOffset>
                </wp:positionH>
                <wp:positionV relativeFrom="paragraph">
                  <wp:posOffset>190500</wp:posOffset>
                </wp:positionV>
                <wp:extent cx="4876165" cy="12700"/>
                <wp:effectExtent b="0" l="0" r="0" t="0"/>
                <wp:wrapTopAndBottom distB="0" distT="0"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87616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410"/>
          <w:tab w:val="left" w:pos="5670"/>
        </w:tabs>
        <w:spacing w:after="0" w:before="107" w:line="240" w:lineRule="auto"/>
        <w:ind w:left="0" w:right="-2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Assinatura do declarante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41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spacing w:after="0" w:before="107" w:line="240" w:lineRule="auto"/>
        <w:ind w:left="0" w:right="-2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ab/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41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</w:tabs>
        <w:spacing w:after="0" w:before="107" w:line="240" w:lineRule="auto"/>
        <w:ind w:left="0" w:right="-2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(* O declarante deve anexar o comprovante de residência em seu nome)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410"/>
          <w:tab w:val="left" w:pos="5670"/>
        </w:tabs>
        <w:spacing w:after="0" w:before="107" w:line="240" w:lineRule="auto"/>
        <w:ind w:left="0" w:right="-2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410"/>
          <w:tab w:val="left" w:pos="5670"/>
        </w:tabs>
        <w:spacing w:after="0" w:before="107" w:line="240" w:lineRule="auto"/>
        <w:ind w:left="0" w:right="-2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410"/>
          <w:tab w:val="left" w:pos="5670"/>
        </w:tabs>
        <w:spacing w:after="0" w:before="107" w:line="240" w:lineRule="auto"/>
        <w:ind w:left="0" w:right="-2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410"/>
          <w:tab w:val="left" w:pos="5670"/>
        </w:tabs>
        <w:spacing w:after="0" w:before="107" w:line="240" w:lineRule="auto"/>
        <w:ind w:left="0" w:right="-2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410"/>
          <w:tab w:val="left" w:pos="5670"/>
        </w:tabs>
        <w:spacing w:after="0" w:before="107" w:line="240" w:lineRule="auto"/>
        <w:ind w:left="0" w:right="-2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410"/>
          <w:tab w:val="left" w:pos="5670"/>
        </w:tabs>
        <w:spacing w:after="0" w:before="107" w:line="240" w:lineRule="auto"/>
        <w:ind w:left="0" w:right="-2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410"/>
          <w:tab w:val="left" w:pos="5670"/>
        </w:tabs>
        <w:spacing w:after="0" w:before="107" w:line="240" w:lineRule="auto"/>
        <w:ind w:left="0" w:right="-2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410"/>
          <w:tab w:val="left" w:pos="5670"/>
        </w:tabs>
        <w:spacing w:after="0" w:before="107" w:line="240" w:lineRule="auto"/>
        <w:ind w:left="0" w:right="-2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410"/>
          <w:tab w:val="left" w:pos="5670"/>
        </w:tabs>
        <w:spacing w:after="0" w:before="107" w:line="240" w:lineRule="auto"/>
        <w:ind w:left="0" w:right="-2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410"/>
          <w:tab w:val="left" w:pos="5670"/>
        </w:tabs>
        <w:spacing w:after="0" w:before="107" w:line="240" w:lineRule="auto"/>
        <w:ind w:left="0" w:right="-2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880"/>
        </w:tabs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ANEXO II (EDITAL Nº 03/2021)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880"/>
        </w:tabs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4889"/>
          <w:tab w:val="left" w:pos="7860"/>
        </w:tabs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LISTA EXEMPLIFICATIVA DE ATIVIDADES OU OCUPAÇÕES RELACIONADAS À CULTURA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4889"/>
          <w:tab w:val="left" w:pos="7860"/>
        </w:tabs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(CONFORME O CÓDIGO BRASILEIRO DE OCUPAÇÕES – CBO)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4889"/>
          <w:tab w:val="left" w:pos="7860"/>
        </w:tabs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Arte de Rua</w:t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Arte Digital</w:t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Arte Visual</w:t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709"/>
        </w:tabs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Artesanato</w:t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709"/>
        </w:tabs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Audiovisual</w:t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709"/>
        </w:tabs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Áudio</w:t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709"/>
        </w:tabs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Cinema</w:t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709"/>
        </w:tabs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Circo</w:t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709"/>
        </w:tabs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Comunicação</w:t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709"/>
        </w:tabs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Cultura Étnica Estrangeira</w:t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709"/>
        </w:tabs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Cultura Digital</w:t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pos="709"/>
        </w:tabs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Cultura Negra</w:t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Cultura Indígena</w:t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Cultura Popular</w:t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Curadoria</w:t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Dança</w:t>
      </w:r>
    </w:p>
    <w:p w:rsidR="00000000" w:rsidDel="00000000" w:rsidP="00000000" w:rsidRDefault="00000000" w:rsidRPr="00000000" w14:paraId="000000A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Design</w:t>
        <w:tab/>
      </w:r>
    </w:p>
    <w:p w:rsidR="00000000" w:rsidDel="00000000" w:rsidP="00000000" w:rsidRDefault="00000000" w:rsidRPr="00000000" w14:paraId="000000A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Economia Criativa</w:t>
      </w:r>
    </w:p>
    <w:p w:rsidR="00000000" w:rsidDel="00000000" w:rsidP="00000000" w:rsidRDefault="00000000" w:rsidRPr="00000000" w14:paraId="000000A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Educação</w:t>
      </w:r>
    </w:p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Fotografia</w:t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Gastronomia</w:t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Gestão Cultural</w:t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História</w:t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Iluminação</w:t>
      </w:r>
    </w:p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Jogos Eletrônicos</w:t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Leitura, Oralidade e Linguagens assistivas</w:t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Literatura</w:t>
      </w:r>
    </w:p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Livro</w:t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Meio Ambiente </w:t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Moda</w:t>
      </w:r>
    </w:p>
    <w:p w:rsidR="00000000" w:rsidDel="00000000" w:rsidP="00000000" w:rsidRDefault="00000000" w:rsidRPr="00000000" w14:paraId="000000B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Museu</w:t>
      </w:r>
    </w:p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Midias Sociais Música</w:t>
      </w:r>
    </w:p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Novas Mídias</w:t>
      </w:r>
    </w:p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Oficineiro no Âmbito Cultural</w:t>
      </w:r>
    </w:p>
    <w:p w:rsidR="00000000" w:rsidDel="00000000" w:rsidP="00000000" w:rsidRDefault="00000000" w:rsidRPr="00000000" w14:paraId="000000B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Pesquisa</w:t>
      </w:r>
    </w:p>
    <w:p w:rsidR="00000000" w:rsidDel="00000000" w:rsidP="00000000" w:rsidRDefault="00000000" w:rsidRPr="00000000" w14:paraId="000000B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Produção Cultural</w:t>
      </w:r>
    </w:p>
    <w:p w:rsidR="00000000" w:rsidDel="00000000" w:rsidP="00000000" w:rsidRDefault="00000000" w:rsidRPr="00000000" w14:paraId="000000B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Professor de Escola de Artes</w:t>
      </w:r>
    </w:p>
    <w:p w:rsidR="00000000" w:rsidDel="00000000" w:rsidP="00000000" w:rsidRDefault="00000000" w:rsidRPr="00000000" w14:paraId="000000B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Rádio</w:t>
      </w:r>
    </w:p>
    <w:p w:rsidR="00000000" w:rsidDel="00000000" w:rsidP="00000000" w:rsidRDefault="00000000" w:rsidRPr="00000000" w14:paraId="000000B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Sociologia</w:t>
      </w:r>
    </w:p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Teatro</w:t>
      </w:r>
    </w:p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Televisão</w:t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Outros</w:t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center" w:pos="1146"/>
          <w:tab w:val="left" w:pos="8580"/>
        </w:tabs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sectPr>
      <w:headerReference r:id="rId15" w:type="default"/>
      <w:footerReference r:id="rId16" w:type="default"/>
      <w:pgSz w:h="16838" w:w="11906" w:orient="portrait"/>
      <w:pgMar w:bottom="1131" w:top="2158" w:left="993" w:right="1134" w:header="737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Calibri"/>
  <w:font w:name="Courier New"/>
  <w:font w:name="Noto Sans Symbols"/>
  <w:font w:name="Liberation Serif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C9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_______________________________________________________________________________________</w:t>
    </w:r>
  </w:p>
  <w:p w:rsidR="00000000" w:rsidDel="00000000" w:rsidP="00000000" w:rsidRDefault="00000000" w:rsidRPr="00000000" w14:paraId="000000CA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Av. General Osório, 1415, Centro, Cruz Alta. CEP 98.015-130</w:t>
    </w:r>
  </w:p>
  <w:p w:rsidR="00000000" w:rsidDel="00000000" w:rsidP="00000000" w:rsidRDefault="00000000" w:rsidRPr="00000000" w14:paraId="000000CB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Telefone (55) 3322 6595. Email  </w:t>
    </w:r>
    <w:r w:rsidDel="00000000" w:rsidR="00000000" w:rsidRPr="00000000">
      <w:rPr>
        <w:rFonts w:ascii="Arial" w:cs="Arial" w:eastAsia="Arial" w:hAnsi="Arial"/>
        <w:b w:val="0"/>
        <w:i w:val="1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coordculturarteseventos@gmail.com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C4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pos="9778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</w: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PREFEITURA MUNICIPAL DE CRUZ ALTA/RS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254000</wp:posOffset>
          </wp:positionH>
          <wp:positionV relativeFrom="paragraph">
            <wp:posOffset>-203199</wp:posOffset>
          </wp:positionV>
          <wp:extent cx="738505" cy="892810"/>
          <wp:effectExtent b="0" l="0" r="0" t="0"/>
          <wp:wrapSquare wrapText="bothSides" distB="0" distT="0" distL="114300" distR="11430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38505" cy="89281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C5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pos="9778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Coordenadoria de Cultura, Turismo, Artes e Eventos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C6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pos="9778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C7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pos="9778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_________________________________________________________________________________________</w:t>
    </w:r>
  </w:p>
  <w:p w:rsidR="00000000" w:rsidDel="00000000" w:rsidP="00000000" w:rsidRDefault="00000000" w:rsidRPr="00000000" w14:paraId="000000C8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pos="9778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0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  <w:sz w:val="24"/>
        <w:szCs w:val="24"/>
        <w:vertAlign w:val="baseline"/>
      </w:rPr>
    </w:lvl>
    <w:lvl w:ilvl="1">
      <w:start w:val="0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0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4"/>
        <w:szCs w:val="24"/>
        <w:vertAlign w:val="baseline"/>
      </w:rPr>
    </w:lvl>
    <w:lvl w:ilvl="3">
      <w:start w:val="0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0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0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4"/>
        <w:szCs w:val="24"/>
        <w:vertAlign w:val="baseline"/>
      </w:rPr>
    </w:lvl>
    <w:lvl w:ilvl="6">
      <w:start w:val="0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0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0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4"/>
        <w:szCs w:val="24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Liberation Serif" w:cs="Liberation Serif" w:eastAsia="Liberation Serif" w:hAnsi="Liberation Serif"/>
        <w:sz w:val="24"/>
        <w:szCs w:val="24"/>
        <w:lang w:val="pt-BR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widowControl w:val="0"/>
      <w:suppressAutoHyphens w:val="0"/>
      <w:autoSpaceDN w:val="0"/>
      <w:spacing w:line="1" w:lineRule="atLeast"/>
      <w:ind w:leftChars="-1" w:rightChars="0" w:firstLineChars="-1"/>
      <w:textDirection w:val="btLr"/>
      <w:textAlignment w:val="baseline"/>
      <w:outlineLvl w:val="0"/>
    </w:pPr>
    <w:rPr>
      <w:w w:val="100"/>
      <w:kern w:val="3"/>
      <w:position w:val="-1"/>
      <w:sz w:val="24"/>
      <w:szCs w:val="24"/>
      <w:effect w:val="none"/>
      <w:vertAlign w:val="baseline"/>
      <w:cs w:val="0"/>
      <w:em w:val="none"/>
      <w:lang w:bidi="hi-IN" w:eastAsia="zh-CN" w:val="pt-BR"/>
    </w:rPr>
  </w:style>
  <w:style w:type="paragraph" w:styleId="Título2">
    <w:name w:val="Título 2"/>
    <w:basedOn w:val="Standard(user)"/>
    <w:next w:val="Standard(user)"/>
    <w:autoRedefine w:val="0"/>
    <w:hidden w:val="0"/>
    <w:qFormat w:val="0"/>
    <w:pPr>
      <w:keepNext w:val="1"/>
      <w:suppressAutoHyphens w:val="0"/>
      <w:autoSpaceDN w:val="0"/>
      <w:spacing w:after="60" w:before="240" w:line="1" w:lineRule="atLeast"/>
      <w:ind w:leftChars="-1" w:rightChars="0" w:firstLineChars="-1"/>
      <w:textDirection w:val="btLr"/>
      <w:textAlignment w:val="baseline"/>
      <w:outlineLvl w:val="1"/>
    </w:pPr>
    <w:rPr>
      <w:rFonts w:ascii="Calibri" w:cs="Arial" w:eastAsia="SimSun, 宋体" w:hAnsi="Calibri"/>
      <w:b w:val="1"/>
      <w:bCs w:val="1"/>
      <w:i w:val="1"/>
      <w:iCs w:val="1"/>
      <w:w w:val="100"/>
      <w:kern w:val="3"/>
      <w:position w:val="-1"/>
      <w:sz w:val="28"/>
      <w:szCs w:val="28"/>
      <w:effect w:val="none"/>
      <w:vertAlign w:val="baseline"/>
      <w:cs w:val="0"/>
      <w:em w:val="none"/>
      <w:lang w:bidi="ar-SA" w:eastAsia="zh-CN" w:val="pt-BR"/>
    </w:rPr>
  </w:style>
  <w:style w:type="paragraph" w:styleId="Título3">
    <w:name w:val="Título 3"/>
    <w:basedOn w:val="Normal"/>
    <w:next w:val="Normal"/>
    <w:autoRedefine w:val="0"/>
    <w:hidden w:val="0"/>
    <w:qFormat w:val="1"/>
    <w:pPr>
      <w:keepNext w:val="1"/>
      <w:widowControl w:val="0"/>
      <w:suppressAutoHyphens w:val="0"/>
      <w:autoSpaceDN w:val="0"/>
      <w:spacing w:after="60" w:before="240" w:line="1" w:lineRule="atLeast"/>
      <w:ind w:leftChars="-1" w:rightChars="0" w:firstLineChars="-1"/>
      <w:textDirection w:val="btLr"/>
      <w:textAlignment w:val="baseline"/>
      <w:outlineLvl w:val="2"/>
    </w:pPr>
    <w:rPr>
      <w:rFonts w:ascii="Calibri Light" w:cs="Mangal" w:eastAsia="Times New Roman" w:hAnsi="Calibri Light"/>
      <w:b w:val="1"/>
      <w:bCs w:val="1"/>
      <w:w w:val="100"/>
      <w:kern w:val="3"/>
      <w:position w:val="-1"/>
      <w:sz w:val="26"/>
      <w:szCs w:val="23"/>
      <w:effect w:val="none"/>
      <w:vertAlign w:val="baseline"/>
      <w:cs w:val="0"/>
      <w:em w:val="none"/>
      <w:lang w:bidi="hi-IN" w:eastAsia="zh-CN" w:val="pt-BR"/>
    </w:rPr>
  </w:style>
  <w:style w:type="character" w:styleId="Fonteparág.padrão">
    <w:name w:val="Fonte parág. padrão"/>
    <w:next w:val="Fonteparág.padrão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elanormal">
    <w:name w:val="Tabela normal"/>
    <w:next w:val="Tabe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>
    <w:name w:val="Sem lista"/>
    <w:next w:val="Sem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Standard">
    <w:name w:val="Standard"/>
    <w:next w:val="Standard"/>
    <w:autoRedefine w:val="0"/>
    <w:hidden w:val="0"/>
    <w:qFormat w:val="0"/>
    <w:pPr>
      <w:widowControl w:val="0"/>
      <w:suppressAutoHyphens w:val="0"/>
      <w:autoSpaceDN w:val="0"/>
      <w:spacing w:after="160" w:line="1" w:lineRule="atLeast"/>
      <w:ind w:leftChars="-1" w:rightChars="0" w:firstLineChars="-1"/>
      <w:textDirection w:val="btLr"/>
      <w:textAlignment w:val="baseline"/>
      <w:outlineLvl w:val="0"/>
    </w:pPr>
    <w:rPr>
      <w:rFonts w:ascii="Calibri" w:cs="Calibri" w:eastAsia="SimSun, 宋体" w:hAnsi="Calibri"/>
      <w:w w:val="100"/>
      <w:kern w:val="3"/>
      <w:position w:val="-1"/>
      <w:sz w:val="22"/>
      <w:szCs w:val="22"/>
      <w:effect w:val="none"/>
      <w:vertAlign w:val="baseline"/>
      <w:cs w:val="0"/>
      <w:em w:val="none"/>
      <w:lang w:bidi="ar-SA" w:eastAsia="zh-CN" w:val="pt-BR"/>
    </w:rPr>
  </w:style>
  <w:style w:type="paragraph" w:styleId="Heading">
    <w:name w:val="Heading"/>
    <w:basedOn w:val="Standard"/>
    <w:next w:val="Textbody"/>
    <w:autoRedefine w:val="0"/>
    <w:hidden w:val="0"/>
    <w:qFormat w:val="0"/>
    <w:pPr>
      <w:widowControl w:val="0"/>
      <w:suppressAutoHyphens w:val="1"/>
      <w:autoSpaceDE w:val="0"/>
      <w:autoSpaceDN w:val="0"/>
      <w:spacing w:after="0" w:before="71" w:line="1" w:lineRule="atLeast"/>
      <w:ind w:left="2396" w:right="2689" w:leftChars="-1" w:rightChars="0" w:firstLineChars="-1"/>
      <w:jc w:val="center"/>
      <w:textDirection w:val="btLr"/>
      <w:textAlignment w:val="auto"/>
      <w:outlineLvl w:val="0"/>
    </w:pPr>
    <w:rPr>
      <w:rFonts w:ascii="Times New Roman" w:cs="Times New Roman" w:eastAsia="Times New Roman" w:hAnsi="Times New Roman"/>
      <w:b w:val="1"/>
      <w:bCs w:val="1"/>
      <w:w w:val="100"/>
      <w:kern w:val="0"/>
      <w:position w:val="-1"/>
      <w:sz w:val="28"/>
      <w:szCs w:val="28"/>
      <w:u w:color="000000" w:val="single"/>
      <w:effect w:val="none"/>
      <w:vertAlign w:val="baseline"/>
      <w:cs w:val="0"/>
      <w:em w:val="none"/>
      <w:lang w:bidi="ar-SA" w:eastAsia="zh-CN" w:val="pt-PT"/>
    </w:rPr>
  </w:style>
  <w:style w:type="paragraph" w:styleId="Textbody">
    <w:name w:val="Text body"/>
    <w:basedOn w:val="Standard"/>
    <w:next w:val="Textbody"/>
    <w:autoRedefine w:val="0"/>
    <w:hidden w:val="0"/>
    <w:qFormat w:val="0"/>
    <w:pPr>
      <w:widowControl w:val="0"/>
      <w:suppressAutoHyphens w:val="1"/>
      <w:autoSpaceDE w:val="0"/>
      <w:autoSpaceDN w:val="0"/>
      <w:spacing w:after="0" w:line="1" w:lineRule="atLeast"/>
      <w:ind w:leftChars="-1" w:rightChars="0" w:firstLineChars="-1"/>
      <w:textDirection w:val="btLr"/>
      <w:textAlignment w:val="auto"/>
      <w:outlineLvl w:val="0"/>
    </w:pPr>
    <w:rPr>
      <w:rFonts w:ascii="Arial" w:cs="Arial" w:eastAsia="Arial" w:hAnsi="Arial"/>
      <w:w w:val="100"/>
      <w:kern w:val="0"/>
      <w:position w:val="-1"/>
      <w:sz w:val="20"/>
      <w:szCs w:val="20"/>
      <w:effect w:val="none"/>
      <w:vertAlign w:val="baseline"/>
      <w:cs w:val="0"/>
      <w:em w:val="none"/>
      <w:lang w:bidi="ar-SA" w:eastAsia="zh-CN" w:val="pt-PT"/>
    </w:rPr>
  </w:style>
  <w:style w:type="paragraph" w:styleId="Lista">
    <w:name w:val="Lista"/>
    <w:basedOn w:val="Textbody(user)"/>
    <w:next w:val="Lista"/>
    <w:autoRedefine w:val="0"/>
    <w:hidden w:val="0"/>
    <w:qFormat w:val="0"/>
    <w:pPr>
      <w:suppressAutoHyphens w:val="0"/>
      <w:autoSpaceDN w:val="0"/>
      <w:spacing w:after="120" w:line="1" w:lineRule="atLeast"/>
      <w:ind w:leftChars="-1" w:rightChars="0" w:firstLineChars="-1"/>
      <w:textDirection w:val="btLr"/>
      <w:textAlignment w:val="baseline"/>
      <w:outlineLvl w:val="0"/>
    </w:pPr>
    <w:rPr>
      <w:rFonts w:ascii="Calibri" w:cs="Lucida Sans" w:eastAsia="SimSun, 宋体" w:hAnsi="Calibri"/>
      <w:w w:val="100"/>
      <w:kern w:val="3"/>
      <w:position w:val="-1"/>
      <w:sz w:val="22"/>
      <w:szCs w:val="22"/>
      <w:effect w:val="none"/>
      <w:vertAlign w:val="baseline"/>
      <w:cs w:val="0"/>
      <w:em w:val="none"/>
      <w:lang w:bidi="ar-SA" w:eastAsia="zh-CN" w:val="pt-BR"/>
    </w:rPr>
  </w:style>
  <w:style w:type="paragraph" w:styleId="Legenda">
    <w:name w:val="Legenda"/>
    <w:basedOn w:val="Standard(user)"/>
    <w:next w:val="Legenda"/>
    <w:autoRedefine w:val="0"/>
    <w:hidden w:val="0"/>
    <w:qFormat w:val="0"/>
    <w:pPr>
      <w:suppressLineNumbers w:val="1"/>
      <w:suppressAutoHyphens w:val="0"/>
      <w:autoSpaceDN w:val="0"/>
      <w:spacing w:after="120" w:before="120" w:line="1" w:lineRule="atLeast"/>
      <w:ind w:leftChars="-1" w:rightChars="0" w:firstLineChars="-1"/>
      <w:textDirection w:val="btLr"/>
      <w:textAlignment w:val="baseline"/>
      <w:outlineLvl w:val="0"/>
    </w:pPr>
    <w:rPr>
      <w:rFonts w:ascii="Calibri" w:cs="Lucida Sans" w:eastAsia="SimSun, 宋体" w:hAnsi="Calibri"/>
      <w:i w:val="1"/>
      <w:iCs w:val="1"/>
      <w:w w:val="100"/>
      <w:kern w:val="3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paragraph" w:styleId="Index">
    <w:name w:val="Index"/>
    <w:basedOn w:val="Standard"/>
    <w:next w:val="Index"/>
    <w:autoRedefine w:val="0"/>
    <w:hidden w:val="0"/>
    <w:qFormat w:val="0"/>
    <w:pPr>
      <w:widowControl w:val="0"/>
      <w:suppressLineNumbers w:val="1"/>
      <w:suppressAutoHyphens w:val="0"/>
      <w:autoSpaceDN w:val="0"/>
      <w:spacing w:after="160" w:line="1" w:lineRule="atLeast"/>
      <w:ind w:leftChars="-1" w:rightChars="0" w:firstLineChars="-1"/>
      <w:textDirection w:val="btLr"/>
      <w:textAlignment w:val="baseline"/>
      <w:outlineLvl w:val="0"/>
    </w:pPr>
    <w:rPr>
      <w:rFonts w:ascii="Calibri" w:cs="Lucida Sans" w:eastAsia="SimSun, 宋体" w:hAnsi="Calibri"/>
      <w:w w:val="100"/>
      <w:kern w:val="3"/>
      <w:position w:val="-1"/>
      <w:sz w:val="24"/>
      <w:szCs w:val="22"/>
      <w:effect w:val="none"/>
      <w:vertAlign w:val="baseline"/>
      <w:cs w:val="0"/>
      <w:em w:val="none"/>
      <w:lang w:bidi="ar-SA" w:eastAsia="zh-CN" w:val="pt-BR"/>
    </w:rPr>
  </w:style>
  <w:style w:type="paragraph" w:styleId="Standard(user)">
    <w:name w:val="Standard (user)"/>
    <w:next w:val="Standard(user)"/>
    <w:autoRedefine w:val="0"/>
    <w:hidden w:val="0"/>
    <w:qFormat w:val="0"/>
    <w:pPr>
      <w:suppressAutoHyphens w:val="0"/>
      <w:autoSpaceDN w:val="0"/>
      <w:spacing w:after="160" w:line="1" w:lineRule="atLeast"/>
      <w:ind w:leftChars="-1" w:rightChars="0" w:firstLineChars="-1"/>
      <w:textDirection w:val="btLr"/>
      <w:textAlignment w:val="baseline"/>
      <w:outlineLvl w:val="0"/>
    </w:pPr>
    <w:rPr>
      <w:rFonts w:ascii="Calibri" w:cs="Calibri" w:eastAsia="SimSun, 宋体" w:hAnsi="Calibri"/>
      <w:w w:val="100"/>
      <w:kern w:val="3"/>
      <w:position w:val="-1"/>
      <w:sz w:val="22"/>
      <w:szCs w:val="22"/>
      <w:effect w:val="none"/>
      <w:vertAlign w:val="baseline"/>
      <w:cs w:val="0"/>
      <w:em w:val="none"/>
      <w:lang w:bidi="ar-SA" w:eastAsia="zh-CN" w:val="pt-BR"/>
    </w:rPr>
  </w:style>
  <w:style w:type="paragraph" w:styleId="Heading(user)">
    <w:name w:val="Heading (user)"/>
    <w:basedOn w:val="Standard(user)"/>
    <w:next w:val="Textbody(user)"/>
    <w:autoRedefine w:val="0"/>
    <w:hidden w:val="0"/>
    <w:qFormat w:val="0"/>
    <w:pPr>
      <w:keepNext w:val="1"/>
      <w:suppressAutoHyphens w:val="0"/>
      <w:autoSpaceDN w:val="0"/>
      <w:spacing w:after="120" w:before="240" w:line="1" w:lineRule="atLeast"/>
      <w:ind w:leftChars="-1" w:rightChars="0" w:firstLineChars="-1"/>
      <w:textDirection w:val="btLr"/>
      <w:textAlignment w:val="baseline"/>
      <w:outlineLvl w:val="0"/>
    </w:pPr>
    <w:rPr>
      <w:rFonts w:ascii="Arial" w:cs="Lucida Sans" w:eastAsia="Microsoft YaHei" w:hAnsi="Arial"/>
      <w:w w:val="100"/>
      <w:kern w:val="3"/>
      <w:position w:val="-1"/>
      <w:sz w:val="28"/>
      <w:szCs w:val="28"/>
      <w:effect w:val="none"/>
      <w:vertAlign w:val="baseline"/>
      <w:cs w:val="0"/>
      <w:em w:val="none"/>
      <w:lang w:bidi="ar-SA" w:eastAsia="zh-CN" w:val="pt-BR"/>
    </w:rPr>
  </w:style>
  <w:style w:type="paragraph" w:styleId="Textbody(user)">
    <w:name w:val="Text body (user)"/>
    <w:basedOn w:val="Standard(user)"/>
    <w:next w:val="Textbody(user)"/>
    <w:autoRedefine w:val="0"/>
    <w:hidden w:val="0"/>
    <w:qFormat w:val="0"/>
    <w:pPr>
      <w:suppressAutoHyphens w:val="0"/>
      <w:autoSpaceDN w:val="0"/>
      <w:spacing w:after="120" w:line="1" w:lineRule="atLeast"/>
      <w:ind w:leftChars="-1" w:rightChars="0" w:firstLineChars="-1"/>
      <w:textDirection w:val="btLr"/>
      <w:textAlignment w:val="baseline"/>
      <w:outlineLvl w:val="0"/>
    </w:pPr>
    <w:rPr>
      <w:rFonts w:ascii="Calibri" w:cs="Calibri" w:eastAsia="SimSun, 宋体" w:hAnsi="Calibri"/>
      <w:w w:val="100"/>
      <w:kern w:val="3"/>
      <w:position w:val="-1"/>
      <w:sz w:val="22"/>
      <w:szCs w:val="22"/>
      <w:effect w:val="none"/>
      <w:vertAlign w:val="baseline"/>
      <w:cs w:val="0"/>
      <w:em w:val="none"/>
      <w:lang w:bidi="ar-SA" w:eastAsia="zh-CN" w:val="pt-BR"/>
    </w:rPr>
  </w:style>
  <w:style w:type="paragraph" w:styleId="Index(user)">
    <w:name w:val="Index (user)"/>
    <w:basedOn w:val="Standard(user)"/>
    <w:next w:val="Index(user)"/>
    <w:autoRedefine w:val="0"/>
    <w:hidden w:val="0"/>
    <w:qFormat w:val="0"/>
    <w:pPr>
      <w:suppressLineNumbers w:val="1"/>
      <w:suppressAutoHyphens w:val="0"/>
      <w:autoSpaceDN w:val="0"/>
      <w:spacing w:after="160" w:line="1" w:lineRule="atLeast"/>
      <w:ind w:leftChars="-1" w:rightChars="0" w:firstLineChars="-1"/>
      <w:textDirection w:val="btLr"/>
      <w:textAlignment w:val="baseline"/>
      <w:outlineLvl w:val="0"/>
    </w:pPr>
    <w:rPr>
      <w:rFonts w:ascii="Calibri" w:cs="Lucida Sans" w:eastAsia="SimSun, 宋体" w:hAnsi="Calibri"/>
      <w:w w:val="100"/>
      <w:kern w:val="3"/>
      <w:position w:val="-1"/>
      <w:sz w:val="22"/>
      <w:szCs w:val="22"/>
      <w:effect w:val="none"/>
      <w:vertAlign w:val="baseline"/>
      <w:cs w:val="0"/>
      <w:em w:val="none"/>
      <w:lang w:bidi="ar-SA" w:eastAsia="zh-CN" w:val="pt-BR"/>
    </w:rPr>
  </w:style>
  <w:style w:type="paragraph" w:styleId="ParágrafodaLista">
    <w:name w:val="Parágrafo da Lista"/>
    <w:basedOn w:val="Standard(user)"/>
    <w:next w:val="ParágrafodaLista"/>
    <w:autoRedefine w:val="0"/>
    <w:hidden w:val="0"/>
    <w:qFormat w:val="0"/>
    <w:pPr>
      <w:suppressAutoHyphens w:val="0"/>
      <w:autoSpaceDN w:val="0"/>
      <w:spacing w:after="160" w:line="1" w:lineRule="atLeast"/>
      <w:ind w:left="720" w:leftChars="-1" w:rightChars="0" w:firstLineChars="-1"/>
      <w:textDirection w:val="btLr"/>
      <w:textAlignment w:val="baseline"/>
      <w:outlineLvl w:val="0"/>
    </w:pPr>
    <w:rPr>
      <w:rFonts w:ascii="Calibri" w:cs="Calibri" w:eastAsia="SimSun, 宋体" w:hAnsi="Calibri"/>
      <w:w w:val="100"/>
      <w:kern w:val="3"/>
      <w:position w:val="-1"/>
      <w:sz w:val="22"/>
      <w:szCs w:val="22"/>
      <w:effect w:val="none"/>
      <w:vertAlign w:val="baseline"/>
      <w:cs w:val="0"/>
      <w:em w:val="none"/>
      <w:lang w:bidi="ar-SA" w:eastAsia="zh-CN" w:val="pt-BR"/>
    </w:rPr>
  </w:style>
  <w:style w:type="paragraph" w:styleId="HeaderandFooter(user)">
    <w:name w:val="Header and Footer (user)"/>
    <w:basedOn w:val="Standard(user)"/>
    <w:next w:val="HeaderandFooter(user)"/>
    <w:autoRedefine w:val="0"/>
    <w:hidden w:val="0"/>
    <w:qFormat w:val="0"/>
    <w:pPr>
      <w:suppressLineNumbers w:val="1"/>
      <w:suppressAutoHyphens w:val="0"/>
      <w:autoSpaceDN w:val="0"/>
      <w:spacing w:after="160" w:line="1" w:lineRule="atLeast"/>
      <w:ind w:leftChars="-1" w:rightChars="0" w:firstLineChars="-1"/>
      <w:textDirection w:val="btLr"/>
      <w:textAlignment w:val="baseline"/>
      <w:outlineLvl w:val="0"/>
    </w:pPr>
    <w:rPr>
      <w:rFonts w:ascii="Calibri" w:cs="Calibri" w:eastAsia="SimSun, 宋体" w:hAnsi="Calibri"/>
      <w:w w:val="100"/>
      <w:kern w:val="3"/>
      <w:position w:val="-1"/>
      <w:sz w:val="22"/>
      <w:szCs w:val="22"/>
      <w:effect w:val="none"/>
      <w:vertAlign w:val="baseline"/>
      <w:cs w:val="0"/>
      <w:em w:val="none"/>
      <w:lang w:bidi="ar-SA" w:eastAsia="zh-CN" w:val="pt-BR"/>
    </w:rPr>
  </w:style>
  <w:style w:type="paragraph" w:styleId="HeaderandFooter">
    <w:name w:val="Header and Footer"/>
    <w:basedOn w:val="Standard"/>
    <w:next w:val="HeaderandFooter"/>
    <w:autoRedefine w:val="0"/>
    <w:hidden w:val="0"/>
    <w:qFormat w:val="0"/>
    <w:pPr>
      <w:widowControl w:val="0"/>
      <w:suppressLineNumbers w:val="1"/>
      <w:suppressAutoHyphens w:val="0"/>
      <w:autoSpaceDN w:val="0"/>
      <w:spacing w:after="160" w:line="1" w:lineRule="atLeast"/>
      <w:ind w:leftChars="-1" w:rightChars="0" w:firstLineChars="-1"/>
      <w:textDirection w:val="btLr"/>
      <w:textAlignment w:val="baseline"/>
      <w:outlineLvl w:val="0"/>
    </w:pPr>
    <w:rPr>
      <w:rFonts w:ascii="Calibri" w:cs="Calibri" w:eastAsia="SimSun, 宋体" w:hAnsi="Calibri"/>
      <w:w w:val="100"/>
      <w:kern w:val="3"/>
      <w:position w:val="-1"/>
      <w:sz w:val="22"/>
      <w:szCs w:val="22"/>
      <w:effect w:val="none"/>
      <w:vertAlign w:val="baseline"/>
      <w:cs w:val="0"/>
      <w:em w:val="none"/>
      <w:lang w:bidi="ar-SA" w:eastAsia="zh-CN" w:val="pt-BR"/>
    </w:rPr>
  </w:style>
  <w:style w:type="paragraph" w:styleId="Cabeçalho">
    <w:name w:val="Cabeçalho"/>
    <w:basedOn w:val="Standard"/>
    <w:next w:val="Cabeçalho"/>
    <w:autoRedefine w:val="0"/>
    <w:hidden w:val="0"/>
    <w:qFormat w:val="0"/>
    <w:pPr>
      <w:widowControl w:val="0"/>
      <w:suppressAutoHyphens w:val="0"/>
      <w:autoSpaceDN w:val="0"/>
      <w:spacing w:after="0" w:line="1" w:lineRule="atLeast"/>
      <w:ind w:leftChars="-1" w:rightChars="0" w:firstLineChars="-1"/>
      <w:textDirection w:val="btLr"/>
      <w:textAlignment w:val="baseline"/>
      <w:outlineLvl w:val="0"/>
    </w:pPr>
    <w:rPr>
      <w:rFonts w:ascii="Calibri" w:cs="Calibri" w:eastAsia="SimSun, 宋体" w:hAnsi="Calibri"/>
      <w:w w:val="100"/>
      <w:kern w:val="3"/>
      <w:position w:val="-1"/>
      <w:sz w:val="22"/>
      <w:szCs w:val="22"/>
      <w:effect w:val="none"/>
      <w:vertAlign w:val="baseline"/>
      <w:cs w:val="0"/>
      <w:em w:val="none"/>
      <w:lang w:bidi="ar-SA" w:eastAsia="zh-CN" w:val="pt-BR"/>
    </w:rPr>
  </w:style>
  <w:style w:type="paragraph" w:styleId="Rodapé">
    <w:name w:val="Rodapé"/>
    <w:basedOn w:val="Standard"/>
    <w:next w:val="Rodapé"/>
    <w:autoRedefine w:val="0"/>
    <w:hidden w:val="0"/>
    <w:qFormat w:val="0"/>
    <w:pPr>
      <w:widowControl w:val="0"/>
      <w:suppressAutoHyphens w:val="0"/>
      <w:autoSpaceDN w:val="0"/>
      <w:spacing w:after="0" w:line="1" w:lineRule="atLeast"/>
      <w:ind w:leftChars="-1" w:rightChars="0" w:firstLineChars="-1"/>
      <w:textDirection w:val="btLr"/>
      <w:textAlignment w:val="baseline"/>
      <w:outlineLvl w:val="0"/>
    </w:pPr>
    <w:rPr>
      <w:rFonts w:ascii="Calibri" w:cs="Calibri" w:eastAsia="SimSun, 宋体" w:hAnsi="Calibri"/>
      <w:w w:val="100"/>
      <w:kern w:val="3"/>
      <w:position w:val="-1"/>
      <w:sz w:val="22"/>
      <w:szCs w:val="22"/>
      <w:effect w:val="none"/>
      <w:vertAlign w:val="baseline"/>
      <w:cs w:val="0"/>
      <w:em w:val="none"/>
      <w:lang w:bidi="ar-SA" w:eastAsia="zh-CN" w:val="pt-BR"/>
    </w:rPr>
  </w:style>
  <w:style w:type="paragraph" w:styleId="TableContents(user)">
    <w:name w:val="Table Contents (user)"/>
    <w:basedOn w:val="Standard(user)"/>
    <w:next w:val="TableContents(user)"/>
    <w:autoRedefine w:val="0"/>
    <w:hidden w:val="0"/>
    <w:qFormat w:val="0"/>
    <w:pPr>
      <w:suppressLineNumbers w:val="1"/>
      <w:suppressAutoHyphens w:val="0"/>
      <w:autoSpaceDN w:val="0"/>
      <w:spacing w:after="160" w:line="1" w:lineRule="atLeast"/>
      <w:ind w:leftChars="-1" w:rightChars="0" w:firstLineChars="-1"/>
      <w:textDirection w:val="btLr"/>
      <w:textAlignment w:val="baseline"/>
      <w:outlineLvl w:val="0"/>
    </w:pPr>
    <w:rPr>
      <w:rFonts w:ascii="Calibri" w:cs="Calibri" w:eastAsia="SimSun, 宋体" w:hAnsi="Calibri"/>
      <w:w w:val="100"/>
      <w:kern w:val="3"/>
      <w:position w:val="-1"/>
      <w:sz w:val="22"/>
      <w:szCs w:val="22"/>
      <w:effect w:val="none"/>
      <w:vertAlign w:val="baseline"/>
      <w:cs w:val="0"/>
      <w:em w:val="none"/>
      <w:lang w:bidi="ar-SA" w:eastAsia="zh-CN" w:val="pt-BR"/>
    </w:rPr>
  </w:style>
  <w:style w:type="paragraph" w:styleId="Standard(user)(user)">
    <w:name w:val="Standard (user) (user)"/>
    <w:next w:val="Standard(user)(user)"/>
    <w:autoRedefine w:val="0"/>
    <w:hidden w:val="0"/>
    <w:qFormat w:val="0"/>
    <w:pPr>
      <w:widowControl w:val="0"/>
      <w:suppressAutoHyphens w:val="0"/>
      <w:autoSpaceDN w:val="0"/>
      <w:spacing w:after="160" w:line="1" w:lineRule="atLeast"/>
      <w:ind w:leftChars="-1" w:rightChars="0" w:firstLineChars="-1"/>
      <w:textDirection w:val="btLr"/>
      <w:textAlignment w:val="baseline"/>
      <w:outlineLvl w:val="0"/>
    </w:pPr>
    <w:rPr>
      <w:rFonts w:ascii="Arial MT" w:cs="Arial MT" w:eastAsia="Arial MT" w:hAnsi="Arial MT"/>
      <w:w w:val="100"/>
      <w:kern w:val="3"/>
      <w:position w:val="-1"/>
      <w:sz w:val="22"/>
      <w:szCs w:val="22"/>
      <w:effect w:val="none"/>
      <w:vertAlign w:val="baseline"/>
      <w:cs w:val="0"/>
      <w:em w:val="none"/>
      <w:lang w:bidi="ar-SA" w:eastAsia="zh-CN" w:val="pt-PT"/>
    </w:rPr>
  </w:style>
  <w:style w:type="paragraph" w:styleId="Textbody(user)(user)">
    <w:name w:val="Text body (user) (user)"/>
    <w:basedOn w:val="Standard(user)(user)"/>
    <w:next w:val="Textbody(user)(user)"/>
    <w:autoRedefine w:val="0"/>
    <w:hidden w:val="0"/>
    <w:qFormat w:val="0"/>
    <w:pPr>
      <w:widowControl w:val="0"/>
      <w:suppressAutoHyphens w:val="0"/>
      <w:autoSpaceDN w:val="0"/>
      <w:spacing w:after="160" w:line="1" w:lineRule="atLeast"/>
      <w:ind w:leftChars="-1" w:rightChars="0" w:firstLineChars="-1"/>
      <w:textDirection w:val="btLr"/>
      <w:textAlignment w:val="baseline"/>
      <w:outlineLvl w:val="0"/>
    </w:pPr>
    <w:rPr>
      <w:rFonts w:ascii="Arial MT" w:cs="Arial MT" w:eastAsia="Arial MT" w:hAnsi="Arial MT"/>
      <w:w w:val="100"/>
      <w:kern w:val="3"/>
      <w:position w:val="-1"/>
      <w:sz w:val="22"/>
      <w:szCs w:val="22"/>
      <w:effect w:val="none"/>
      <w:vertAlign w:val="baseline"/>
      <w:cs w:val="0"/>
      <w:em w:val="none"/>
      <w:lang w:bidi="ar-SA" w:eastAsia="zh-CN" w:val="pt-PT"/>
    </w:rPr>
  </w:style>
  <w:style w:type="paragraph" w:styleId="TableContents">
    <w:name w:val="Table Contents"/>
    <w:basedOn w:val="Standard"/>
    <w:next w:val="TableContents"/>
    <w:autoRedefine w:val="0"/>
    <w:hidden w:val="0"/>
    <w:qFormat w:val="0"/>
    <w:pPr>
      <w:widowControl w:val="0"/>
      <w:suppressLineNumbers w:val="1"/>
      <w:suppressAutoHyphens w:val="0"/>
      <w:autoSpaceDN w:val="0"/>
      <w:spacing w:after="160" w:line="1" w:lineRule="atLeast"/>
      <w:ind w:leftChars="-1" w:rightChars="0" w:firstLineChars="-1"/>
      <w:textDirection w:val="btLr"/>
      <w:textAlignment w:val="baseline"/>
      <w:outlineLvl w:val="0"/>
    </w:pPr>
    <w:rPr>
      <w:rFonts w:ascii="Calibri" w:cs="Calibri" w:eastAsia="SimSun, 宋体" w:hAnsi="Calibri"/>
      <w:w w:val="100"/>
      <w:kern w:val="3"/>
      <w:position w:val="-1"/>
      <w:sz w:val="22"/>
      <w:szCs w:val="22"/>
      <w:effect w:val="none"/>
      <w:vertAlign w:val="baseline"/>
      <w:cs w:val="0"/>
      <w:em w:val="none"/>
      <w:lang w:bidi="ar-SA" w:eastAsia="zh-CN" w:val="pt-BR"/>
    </w:rPr>
  </w:style>
  <w:style w:type="paragraph" w:styleId="TableHeading">
    <w:name w:val="Table Heading"/>
    <w:basedOn w:val="TableContents"/>
    <w:next w:val="TableHeading"/>
    <w:autoRedefine w:val="0"/>
    <w:hidden w:val="0"/>
    <w:qFormat w:val="0"/>
    <w:pPr>
      <w:widowControl w:val="0"/>
      <w:suppressLineNumbers w:val="1"/>
      <w:suppressAutoHyphens w:val="0"/>
      <w:autoSpaceDN w:val="0"/>
      <w:spacing w:after="160" w:line="1" w:lineRule="atLeast"/>
      <w:ind w:leftChars="-1" w:rightChars="0" w:firstLineChars="-1"/>
      <w:jc w:val="center"/>
      <w:textDirection w:val="btLr"/>
      <w:textAlignment w:val="baseline"/>
      <w:outlineLvl w:val="0"/>
    </w:pPr>
    <w:rPr>
      <w:rFonts w:ascii="Calibri" w:cs="Calibri" w:eastAsia="SimSun, 宋体" w:hAnsi="Calibri"/>
      <w:b w:val="1"/>
      <w:bCs w:val="1"/>
      <w:w w:val="100"/>
      <w:kern w:val="3"/>
      <w:position w:val="-1"/>
      <w:sz w:val="22"/>
      <w:szCs w:val="22"/>
      <w:effect w:val="none"/>
      <w:vertAlign w:val="baseline"/>
      <w:cs w:val="0"/>
      <w:em w:val="none"/>
      <w:lang w:bidi="ar-SA" w:eastAsia="zh-CN" w:val="pt-BR"/>
    </w:rPr>
  </w:style>
  <w:style w:type="paragraph" w:styleId="Standard(user)(user)(user)">
    <w:name w:val="Standard (user) (user) (user)"/>
    <w:next w:val="Standard(user)(user)(user)"/>
    <w:autoRedefine w:val="0"/>
    <w:hidden w:val="0"/>
    <w:qFormat w:val="0"/>
    <w:pPr>
      <w:suppressAutoHyphens w:val="0"/>
      <w:autoSpaceDN w:val="0"/>
      <w:spacing w:line="1" w:lineRule="atLeast"/>
      <w:ind w:leftChars="-1" w:rightChars="0" w:firstLineChars="-1"/>
      <w:textDirection w:val="btLr"/>
      <w:textAlignment w:val="baseline"/>
      <w:outlineLvl w:val="0"/>
    </w:pPr>
    <w:rPr>
      <w:rFonts w:ascii="Times New Roman" w:cs="Times New Roman" w:eastAsia="Times New Roman" w:hAnsi="Times New Roman"/>
      <w:w w:val="100"/>
      <w:kern w:val="3"/>
      <w:position w:val="-1"/>
      <w:sz w:val="28"/>
      <w:effect w:val="none"/>
      <w:vertAlign w:val="baseline"/>
      <w:cs w:val="0"/>
      <w:em w:val="none"/>
      <w:lang w:bidi="ar-SA" w:eastAsia="zh-CN" w:val="pt-BR"/>
    </w:rPr>
  </w:style>
  <w:style w:type="paragraph" w:styleId="Textodebalão">
    <w:name w:val="Texto de balão"/>
    <w:basedOn w:val="Normal"/>
    <w:next w:val="Textodebalão"/>
    <w:autoRedefine w:val="0"/>
    <w:hidden w:val="0"/>
    <w:qFormat w:val="0"/>
    <w:pPr>
      <w:widowControl w:val="0"/>
      <w:suppressAutoHyphens w:val="0"/>
      <w:autoSpaceDN w:val="0"/>
      <w:spacing w:line="1" w:lineRule="atLeast"/>
      <w:ind w:leftChars="-1" w:rightChars="0" w:firstLineChars="-1"/>
      <w:textDirection w:val="btLr"/>
      <w:textAlignment w:val="baseline"/>
      <w:outlineLvl w:val="0"/>
    </w:pPr>
    <w:rPr>
      <w:rFonts w:ascii="Segoe UI" w:cs="Mangal" w:eastAsia="Segoe UI" w:hAnsi="Segoe UI"/>
      <w:w w:val="100"/>
      <w:kern w:val="3"/>
      <w:position w:val="-1"/>
      <w:sz w:val="18"/>
      <w:szCs w:val="16"/>
      <w:effect w:val="none"/>
      <w:vertAlign w:val="baseline"/>
      <w:cs w:val="0"/>
      <w:em w:val="none"/>
      <w:lang w:bidi="hi-IN" w:eastAsia="zh-CN" w:val="pt-BR"/>
    </w:rPr>
  </w:style>
  <w:style w:type="paragraph" w:styleId="Normal(Web)">
    <w:name w:val="Normal (Web)"/>
    <w:basedOn w:val="Normal"/>
    <w:next w:val="Normal(Web)"/>
    <w:autoRedefine w:val="0"/>
    <w:hidden w:val="0"/>
    <w:qFormat w:val="0"/>
    <w:pPr>
      <w:widowControl w:val="1"/>
      <w:suppressAutoHyphens w:val="1"/>
      <w:autoSpaceDN w:val="0"/>
      <w:spacing w:after="100" w:before="100" w:line="1" w:lineRule="atLeast"/>
      <w:ind w:leftChars="-1" w:rightChars="0" w:firstLineChars="-1"/>
      <w:textDirection w:val="btLr"/>
      <w:textAlignment w:val="auto"/>
      <w:outlineLvl w:val="0"/>
    </w:pPr>
    <w:rPr>
      <w:rFonts w:ascii="Times New Roman" w:cs="Times New Roman" w:eastAsia="Times New Roman" w:hAnsi="Times New Roman"/>
      <w:w w:val="100"/>
      <w:kern w:val="0"/>
      <w:position w:val="-1"/>
      <w:sz w:val="24"/>
      <w:szCs w:val="24"/>
      <w:effect w:val="none"/>
      <w:vertAlign w:val="baseline"/>
      <w:cs w:val="0"/>
      <w:em w:val="none"/>
      <w:lang w:bidi="ar-SA" w:eastAsia="zh-CN" w:val="pt-BR"/>
    </w:rPr>
  </w:style>
  <w:style w:type="character" w:styleId="WW8Num1z0">
    <w:name w:val="WW8Num1z0"/>
    <w:next w:val="WW8Num1z0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1">
    <w:name w:val="WW8Num1z1"/>
    <w:next w:val="WW8Num1z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2">
    <w:name w:val="WW8Num1z2"/>
    <w:next w:val="WW8Num1z2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3">
    <w:name w:val="WW8Num1z3"/>
    <w:next w:val="WW8Num1z3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4">
    <w:name w:val="WW8Num1z4"/>
    <w:next w:val="WW8Num1z4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5">
    <w:name w:val="WW8Num1z5"/>
    <w:next w:val="WW8Num1z5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6">
    <w:name w:val="WW8Num1z6"/>
    <w:next w:val="WW8Num1z6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7">
    <w:name w:val="WW8Num1z7"/>
    <w:next w:val="WW8Num1z7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1z8">
    <w:name w:val="WW8Num1z8"/>
    <w:next w:val="WW8Num1z8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8Num2z0">
    <w:name w:val="WW8Num2z0"/>
    <w:next w:val="WW8Num2z0"/>
    <w:autoRedefine w:val="0"/>
    <w:hidden w:val="0"/>
    <w:qFormat w:val="0"/>
    <w:rPr>
      <w:rFonts w:ascii="Wingdings" w:cs="Wingdings" w:eastAsia="Wingdings" w:hAnsi="Wingdings"/>
      <w:w w:val="100"/>
      <w:position w:val="-1"/>
      <w:sz w:val="20"/>
      <w:szCs w:val="20"/>
      <w:effect w:val="none"/>
      <w:vertAlign w:val="baseline"/>
      <w:cs w:val="0"/>
      <w:em w:val="none"/>
      <w:lang w:bidi="ar-SA" w:val="pt-PT"/>
    </w:rPr>
  </w:style>
  <w:style w:type="character" w:styleId="WW8Num2z1">
    <w:name w:val="WW8Num2z1"/>
    <w:next w:val="WW8Num2z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 w:bidi="ar-SA" w:val="pt-PT"/>
    </w:rPr>
  </w:style>
  <w:style w:type="character" w:styleId="WW8Num3z0">
    <w:name w:val="WW8Num3z0"/>
    <w:next w:val="WW8Num3z0"/>
    <w:autoRedefine w:val="0"/>
    <w:hidden w:val="0"/>
    <w:qFormat w:val="0"/>
    <w:rPr>
      <w:rFonts w:ascii="Wingdings" w:cs="Wingdings" w:eastAsia="Times New Roman" w:hAnsi="Wingdings"/>
      <w:w w:val="100"/>
      <w:position w:val="-1"/>
      <w:sz w:val="24"/>
      <w:szCs w:val="24"/>
      <w:effect w:val="none"/>
      <w:vertAlign w:val="baseline"/>
      <w:cs w:val="0"/>
      <w:em w:val="none"/>
      <w:lang w:eastAsia="pt-BR"/>
    </w:rPr>
  </w:style>
  <w:style w:type="character" w:styleId="WW8Num3z1">
    <w:name w:val="WW8Num3z1"/>
    <w:next w:val="WW8Num3z1"/>
    <w:autoRedefine w:val="0"/>
    <w:hidden w:val="0"/>
    <w:qFormat w:val="0"/>
    <w:rPr>
      <w:rFonts w:ascii="Courier New" w:cs="Courier New" w:eastAsia="Courier New" w:hAnsi="Courier New"/>
      <w:w w:val="100"/>
      <w:position w:val="-1"/>
      <w:effect w:val="none"/>
      <w:vertAlign w:val="baseline"/>
      <w:cs w:val="0"/>
      <w:em w:val="none"/>
      <w:lang/>
    </w:rPr>
  </w:style>
  <w:style w:type="character" w:styleId="WW8Num3z3">
    <w:name w:val="WW8Num3z3"/>
    <w:next w:val="WW8Num3z3"/>
    <w:autoRedefine w:val="0"/>
    <w:hidden w:val="0"/>
    <w:qFormat w:val="0"/>
    <w:rPr>
      <w:rFonts w:ascii="Symbol" w:cs="Symbol" w:eastAsia="Symbol" w:hAnsi="Symbol"/>
      <w:w w:val="100"/>
      <w:position w:val="-1"/>
      <w:effect w:val="none"/>
      <w:vertAlign w:val="baseline"/>
      <w:cs w:val="0"/>
      <w:em w:val="none"/>
      <w:lang/>
    </w:rPr>
  </w:style>
  <w:style w:type="character" w:styleId="fontstyle01">
    <w:name w:val="fontstyle01"/>
    <w:next w:val="fontstyle01"/>
    <w:autoRedefine w:val="0"/>
    <w:hidden w:val="0"/>
    <w:qFormat w:val="0"/>
    <w:rPr>
      <w:rFonts w:ascii="ArialMT, 'Times New Roman'" w:cs="ArialMT, 'Times New Roman'" w:eastAsia="ArialMT, 'Times New Roman'" w:hAnsi="ArialMT, 'Times New Roman'"/>
      <w:color w:val="000000"/>
      <w:w w:val="100"/>
      <w:position w:val="-1"/>
      <w:sz w:val="22"/>
      <w:szCs w:val="22"/>
      <w:effect w:val="none"/>
      <w:vertAlign w:val="baseline"/>
      <w:cs w:val="0"/>
      <w:em w:val="none"/>
      <w:lang/>
    </w:rPr>
  </w:style>
  <w:style w:type="character" w:styleId="NumberingSymbols(user)">
    <w:name w:val="Numbering Symbols (user)"/>
    <w:next w:val="NumberingSymbols(user)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CabeçalhoChar">
    <w:name w:val="Cabeçalho Char"/>
    <w:basedOn w:val="Fonteparág.padrão"/>
    <w:next w:val="Cabeçalho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RodapéChar">
    <w:name w:val="Rodapé Char"/>
    <w:basedOn w:val="Fonteparág.padrão"/>
    <w:next w:val="Rodapé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fontstyle21">
    <w:name w:val="fontstyle21"/>
    <w:next w:val="fontstyle21"/>
    <w:autoRedefine w:val="0"/>
    <w:hidden w:val="0"/>
    <w:qFormat w:val="0"/>
    <w:rPr>
      <w:rFonts w:ascii="Arial-ItalicMT" w:cs="Arial-ItalicMT" w:eastAsia="Arial-ItalicMT" w:hAnsi="Arial-ItalicMT"/>
      <w:i w:val="1"/>
      <w:iCs w:val="1"/>
      <w:color w:val="000000"/>
      <w:w w:val="100"/>
      <w:position w:val="-1"/>
      <w:sz w:val="22"/>
      <w:szCs w:val="22"/>
      <w:effect w:val="none"/>
      <w:vertAlign w:val="baseline"/>
      <w:cs w:val="0"/>
      <w:em w:val="none"/>
      <w:lang/>
    </w:rPr>
  </w:style>
  <w:style w:type="character" w:styleId="Internetlink">
    <w:name w:val="Internet link"/>
    <w:next w:val="Internetlink"/>
    <w:autoRedefine w:val="0"/>
    <w:hidden w:val="0"/>
    <w:qFormat w:val="0"/>
    <w:rPr>
      <w:color w:val="0563c1"/>
      <w:w w:val="100"/>
      <w:position w:val="-1"/>
      <w:u w:color="auto" w:val="single"/>
      <w:effect w:val="none"/>
      <w:vertAlign w:val="baseline"/>
      <w:cs w:val="0"/>
      <w:em w:val="none"/>
      <w:lang/>
    </w:rPr>
  </w:style>
  <w:style w:type="character" w:styleId="MençãoPendente">
    <w:name w:val="Menção Pendente"/>
    <w:next w:val="MençãoPendente"/>
    <w:autoRedefine w:val="0"/>
    <w:hidden w:val="0"/>
    <w:qFormat w:val="0"/>
    <w:rPr>
      <w:color w:val="605e5c"/>
      <w:w w:val="100"/>
      <w:position w:val="-1"/>
      <w:effect w:val="none"/>
      <w:shd w:color="auto" w:fill="e1dfdd" w:val="clear"/>
      <w:vertAlign w:val="baseline"/>
      <w:cs w:val="0"/>
      <w:em w:val="none"/>
      <w:lang/>
    </w:rPr>
  </w:style>
  <w:style w:type="character" w:styleId="CorpodetextoChar">
    <w:name w:val="Corpo de texto Char"/>
    <w:next w:val="CorpodetextoChar"/>
    <w:autoRedefine w:val="0"/>
    <w:hidden w:val="0"/>
    <w:qFormat w:val="0"/>
    <w:rPr>
      <w:rFonts w:ascii="Arial" w:cs="Arial" w:eastAsia="Arial" w:hAnsi="Arial"/>
      <w:w w:val="100"/>
      <w:kern w:val="0"/>
      <w:position w:val="-1"/>
      <w:sz w:val="20"/>
      <w:szCs w:val="20"/>
      <w:effect w:val="none"/>
      <w:vertAlign w:val="baseline"/>
      <w:cs w:val="0"/>
      <w:em w:val="none"/>
      <w:lang w:val="pt-PT"/>
    </w:rPr>
  </w:style>
  <w:style w:type="character" w:styleId="TítuloChar">
    <w:name w:val="Título Char"/>
    <w:next w:val="TítuloChar"/>
    <w:autoRedefine w:val="0"/>
    <w:hidden w:val="0"/>
    <w:qFormat w:val="0"/>
    <w:rPr>
      <w:rFonts w:ascii="Times New Roman" w:cs="Times New Roman" w:eastAsia="Times New Roman" w:hAnsi="Times New Roman"/>
      <w:b w:val="1"/>
      <w:bCs w:val="1"/>
      <w:w w:val="100"/>
      <w:position w:val="-1"/>
      <w:sz w:val="28"/>
      <w:szCs w:val="28"/>
      <w:u w:color="000000" w:val="single"/>
      <w:effect w:val="none"/>
      <w:vertAlign w:val="baseline"/>
      <w:cs w:val="0"/>
      <w:em w:val="none"/>
      <w:lang w:val="pt-PT"/>
    </w:rPr>
  </w:style>
  <w:style w:type="character" w:styleId="Internetlink(user)">
    <w:name w:val="Internet link (user)"/>
    <w:next w:val="Internetlink(user)"/>
    <w:autoRedefine w:val="0"/>
    <w:hidden w:val="0"/>
    <w:qFormat w:val="0"/>
    <w:rPr>
      <w:color w:val="000080"/>
      <w:w w:val="100"/>
      <w:position w:val="-1"/>
      <w:u w:color="auto" w:val="single"/>
      <w:effect w:val="none"/>
      <w:vertAlign w:val="baseline"/>
      <w:cs w:val="0"/>
      <w:em w:val="none"/>
      <w:lang/>
    </w:rPr>
  </w:style>
  <w:style w:type="character" w:styleId="TextodebalãoChar">
    <w:name w:val="Texto de balão Char"/>
    <w:next w:val="TextodebalãoChar"/>
    <w:autoRedefine w:val="0"/>
    <w:hidden w:val="0"/>
    <w:qFormat w:val="0"/>
    <w:rPr>
      <w:rFonts w:ascii="Segoe UI" w:cs="Mangal" w:eastAsia="Segoe UI" w:hAnsi="Segoe UI"/>
      <w:w w:val="100"/>
      <w:position w:val="-1"/>
      <w:sz w:val="18"/>
      <w:szCs w:val="16"/>
      <w:effect w:val="none"/>
      <w:vertAlign w:val="baseline"/>
      <w:cs w:val="0"/>
      <w:em w:val="none"/>
      <w:lang/>
    </w:rPr>
  </w:style>
  <w:style w:type="character" w:styleId="Forte">
    <w:name w:val="Forte"/>
    <w:next w:val="Forte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character" w:styleId="Hyperlink">
    <w:name w:val="Hyperlink"/>
    <w:next w:val="Hyperlink"/>
    <w:autoRedefine w:val="0"/>
    <w:hidden w:val="0"/>
    <w:qFormat w:val="0"/>
    <w:rPr>
      <w:color w:val="0563c1"/>
      <w:w w:val="100"/>
      <w:position w:val="-1"/>
      <w:u w:color="auto" w:val="single"/>
      <w:effect w:val="none"/>
      <w:vertAlign w:val="baseline"/>
      <w:cs w:val="0"/>
      <w:em w:val="none"/>
      <w:lang/>
    </w:rPr>
  </w:style>
  <w:style w:type="paragraph" w:styleId="SemEspaçamento">
    <w:name w:val="Sem Espaçamento"/>
    <w:next w:val="SemEspaçamento"/>
    <w:autoRedefine w:val="0"/>
    <w:hidden w:val="0"/>
    <w:qFormat w:val="0"/>
    <w:pPr>
      <w:widowControl w:val="0"/>
      <w:suppressAutoHyphens w:val="0"/>
      <w:autoSpaceDN w:val="0"/>
      <w:spacing w:line="1" w:lineRule="atLeast"/>
      <w:ind w:leftChars="-1" w:rightChars="0" w:firstLineChars="-1"/>
      <w:textDirection w:val="btLr"/>
      <w:textAlignment w:val="baseline"/>
      <w:outlineLvl w:val="0"/>
    </w:pPr>
    <w:rPr>
      <w:w w:val="100"/>
      <w:kern w:val="3"/>
      <w:position w:val="-1"/>
      <w:sz w:val="24"/>
      <w:szCs w:val="21"/>
      <w:effect w:val="none"/>
      <w:vertAlign w:val="baseline"/>
      <w:cs w:val="0"/>
      <w:em w:val="none"/>
      <w:lang w:bidi="hi-IN" w:eastAsia="zh-CN" w:val="pt-BR"/>
    </w:rPr>
  </w:style>
  <w:style w:type="character" w:styleId="ÊnfaseIntensa">
    <w:name w:val="Ênfase Intensa"/>
    <w:next w:val="ÊnfaseIntensa"/>
    <w:autoRedefine w:val="0"/>
    <w:hidden w:val="0"/>
    <w:qFormat w:val="0"/>
    <w:rPr>
      <w:i w:val="1"/>
      <w:iCs w:val="1"/>
      <w:color w:val="5b9bd5"/>
      <w:w w:val="100"/>
      <w:position w:val="-1"/>
      <w:effect w:val="none"/>
      <w:vertAlign w:val="baseline"/>
      <w:cs w:val="0"/>
      <w:em w:val="none"/>
      <w:lang/>
    </w:rPr>
  </w:style>
  <w:style w:type="character" w:styleId="ÊnfaseSutil">
    <w:name w:val="Ênfase Sutil"/>
    <w:next w:val="ÊnfaseSutil"/>
    <w:autoRedefine w:val="0"/>
    <w:hidden w:val="0"/>
    <w:qFormat w:val="0"/>
    <w:rPr>
      <w:i w:val="1"/>
      <w:iCs w:val="1"/>
      <w:color w:val="404040"/>
      <w:w w:val="100"/>
      <w:position w:val="-1"/>
      <w:effect w:val="none"/>
      <w:vertAlign w:val="baseline"/>
      <w:cs w:val="0"/>
      <w:em w:val="none"/>
      <w:lang/>
    </w:rPr>
  </w:style>
  <w:style w:type="character" w:styleId="Ênfase">
    <w:name w:val="Ênfase"/>
    <w:next w:val="Ênfase"/>
    <w:autoRedefine w:val="0"/>
    <w:hidden w:val="0"/>
    <w:qFormat w:val="0"/>
    <w:rPr>
      <w:i w:val="1"/>
      <w:iCs w:val="1"/>
      <w:w w:val="100"/>
      <w:position w:val="-1"/>
      <w:effect w:val="none"/>
      <w:vertAlign w:val="baseline"/>
      <w:cs w:val="0"/>
      <w:em w:val="none"/>
      <w:lang/>
    </w:rPr>
  </w:style>
  <w:style w:type="character" w:styleId="Título3Char">
    <w:name w:val="Título 3 Char"/>
    <w:next w:val="Título3Char"/>
    <w:autoRedefine w:val="0"/>
    <w:hidden w:val="0"/>
    <w:qFormat w:val="0"/>
    <w:rPr>
      <w:rFonts w:ascii="Calibri Light" w:cs="Mangal" w:eastAsia="Times New Roman" w:hAnsi="Calibri Light"/>
      <w:b w:val="1"/>
      <w:bCs w:val="1"/>
      <w:w w:val="100"/>
      <w:kern w:val="3"/>
      <w:position w:val="-1"/>
      <w:sz w:val="26"/>
      <w:szCs w:val="23"/>
      <w:effect w:val="none"/>
      <w:vertAlign w:val="baseline"/>
      <w:cs w:val="0"/>
      <w:em w:val="none"/>
      <w:lang w:bidi="hi-IN" w:eastAsia="zh-CN"/>
    </w:rPr>
  </w:style>
  <w:style w:type="numbering" w:styleId="WW8Num1">
    <w:name w:val="WW8Num1"/>
    <w:basedOn w:val="Semlista"/>
    <w:next w:val="WW8Num1"/>
    <w:autoRedefine w:val="0"/>
    <w:hidden w:val="0"/>
    <w:qFormat w:val="0"/>
    <w:pPr>
      <w:numPr>
        <w:ilvl w:val="0"/>
        <w:numId w:val="1"/>
      </w:num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numbering" w:styleId="WW8Num2">
    <w:name w:val="WW8Num2"/>
    <w:basedOn w:val="Semlista"/>
    <w:next w:val="WW8Num2"/>
    <w:autoRedefine w:val="0"/>
    <w:hidden w:val="0"/>
    <w:qFormat w:val="0"/>
    <w:pPr>
      <w:numPr>
        <w:ilvl w:val="0"/>
        <w:numId w:val="2"/>
      </w:num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numbering" w:styleId="WW8Num3">
    <w:name w:val="WW8Num3"/>
    <w:basedOn w:val="Semlista"/>
    <w:next w:val="WW8Num3"/>
    <w:autoRedefine w:val="0"/>
    <w:hidden w:val="0"/>
    <w:qFormat w:val="0"/>
    <w:pPr>
      <w:numPr>
        <w:ilvl w:val="0"/>
        <w:numId w:val="3"/>
      </w:num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cruzalta.atende.net/#!/tipo/servico/valor/36/padrao/1/load/1" TargetMode="External"/><Relationship Id="rId10" Type="http://schemas.openxmlformats.org/officeDocument/2006/relationships/hyperlink" Target="https://www.sefaz.rs.gov.br/sat/CertidaoSitFiscalSolic.aspx" TargetMode="External"/><Relationship Id="rId13" Type="http://schemas.openxmlformats.org/officeDocument/2006/relationships/hyperlink" Target="https://www.techtudo.com.br/dicas-e-tutoriais/2018/07/como-descobrir-o-numero-do-pispasep-pela-internet.ghtml" TargetMode="External"/><Relationship Id="rId12" Type="http://schemas.openxmlformats.org/officeDocument/2006/relationships/hyperlink" Target="https://cndt-certidao.tst.jus.br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servicos.receita.fazenda.gov.br/Servicos/certidaointernet/PF/Emitir" TargetMode="External"/><Relationship Id="rId15" Type="http://schemas.openxmlformats.org/officeDocument/2006/relationships/header" Target="header1.xml"/><Relationship Id="rId14" Type="http://schemas.openxmlformats.org/officeDocument/2006/relationships/image" Target="media/image2.png"/><Relationship Id="rId16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cruzalta.atende.net/" TargetMode="External"/><Relationship Id="rId8" Type="http://schemas.openxmlformats.org/officeDocument/2006/relationships/hyperlink" Target="https://servicos.receita.fazenda.gov.br/servicos/cpf/consultasituacao/consultapublica.asp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fA5S13at1e9L157aoXbcNGAGKzA==">AMUW2mW9G0DIKNdYAiNPCUcqKo4S/p03r+InP+6BSoFoLVxuSVZ6xzxD4hVJzFJYdmZj8RHlr0qxhjuWvy+b6vm9v5A94jDzqV0YhP0wxM37cAyaOi1QYq4=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2021-11-19T11:22:00Z</dcterms:created>
  <dc:creator>User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3" name="AppVersion">
    <vt:lpstr>16.0000</vt:lpstr>
  </property>
  <property fmtid="{D5CDD505-2E9C-101B-9397-08002B2CF9AE}" pid="4" name="DocSecurity">
    <vt:r8>0.0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